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3C2F1D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221104">
        <w:rPr>
          <w:rFonts w:ascii="Times New Roman" w:hAnsi="Times New Roman"/>
          <w:sz w:val="24"/>
          <w:lang w:val="en-GB"/>
        </w:rPr>
        <w:t>70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221104">
        <w:rPr>
          <w:rFonts w:ascii="Times New Roman" w:hAnsi="Times New Roman"/>
          <w:sz w:val="24"/>
          <w:lang w:val="bg-BG"/>
        </w:rPr>
        <w:t>24</w:t>
      </w:r>
      <w:r w:rsidR="00A2635C">
        <w:rPr>
          <w:rFonts w:ascii="Times New Roman" w:hAnsi="Times New Roman"/>
          <w:sz w:val="24"/>
          <w:lang w:val="bg-BG"/>
        </w:rPr>
        <w:t>.11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3C2F1D" w:rsidRPr="003C2F1D">
        <w:rPr>
          <w:rFonts w:ascii="Times New Roman" w:hAnsi="Times New Roman"/>
          <w:sz w:val="24"/>
          <w:lang w:val="bg-BG"/>
        </w:rPr>
        <w:t xml:space="preserve">„Фотоволтаична инсталация с инсталирана DC мощност 199,65 </w:t>
      </w:r>
      <w:proofErr w:type="spellStart"/>
      <w:r w:rsidR="003C2F1D" w:rsidRPr="003C2F1D">
        <w:rPr>
          <w:rFonts w:ascii="Times New Roman" w:hAnsi="Times New Roman"/>
          <w:sz w:val="24"/>
          <w:lang w:val="bg-BG"/>
        </w:rPr>
        <w:t>kWp</w:t>
      </w:r>
      <w:proofErr w:type="spellEnd"/>
      <w:r w:rsidR="003C2F1D" w:rsidRPr="003C2F1D">
        <w:rPr>
          <w:rFonts w:ascii="Times New Roman" w:hAnsi="Times New Roman"/>
          <w:sz w:val="24"/>
          <w:lang w:val="bg-BG"/>
        </w:rPr>
        <w:t xml:space="preserve"> за продажба“, в УПИ XXVI – 571, кв. 341, по плана на с. Селановци, общ. Оряхово, </w:t>
      </w:r>
      <w:proofErr w:type="spellStart"/>
      <w:r w:rsidR="003C2F1D" w:rsidRPr="003C2F1D">
        <w:rPr>
          <w:rFonts w:ascii="Times New Roman" w:hAnsi="Times New Roman"/>
          <w:sz w:val="24"/>
          <w:lang w:val="bg-BG"/>
        </w:rPr>
        <w:t>обл</w:t>
      </w:r>
      <w:proofErr w:type="spellEnd"/>
      <w:r w:rsidR="003C2F1D" w:rsidRPr="003C2F1D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3C2F1D">
        <w:rPr>
          <w:rFonts w:ascii="Times New Roman" w:hAnsi="Times New Roman"/>
          <w:sz w:val="24"/>
          <w:lang w:val="bg-BG"/>
        </w:rPr>
        <w:t>"ФВЦ" ЕООД, гр. Враца.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F44CD0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F44CD0">
        <w:rPr>
          <w:rFonts w:ascii="Times New Roman" w:hAnsi="Times New Roman"/>
          <w:sz w:val="24"/>
          <w:szCs w:val="24"/>
          <w:lang w:val="bg-BG"/>
        </w:rPr>
        <w:t xml:space="preserve">Решението е изложено на обществено достъпно място - информационното табло в сградата на РИОСВ – </w:t>
      </w:r>
      <w:r w:rsidRPr="00F44CD0">
        <w:rPr>
          <w:rFonts w:ascii="Times New Roman" w:hAnsi="Times New Roman"/>
          <w:color w:val="000000"/>
          <w:sz w:val="24"/>
          <w:szCs w:val="24"/>
          <w:lang w:val="bg-BG"/>
        </w:rPr>
        <w:t xml:space="preserve">Враца (ул. “Екзарх Йосиф” № 81, </w:t>
      </w:r>
      <w:proofErr w:type="spellStart"/>
      <w:r w:rsidRPr="00F44CD0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F44CD0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221104" w:rsidRPr="00F44CD0">
        <w:rPr>
          <w:rFonts w:ascii="Times New Roman" w:hAnsi="Times New Roman"/>
          <w:color w:val="000000"/>
          <w:sz w:val="24"/>
          <w:szCs w:val="24"/>
          <w:lang w:val="bg-BG"/>
        </w:rPr>
        <w:t>24</w:t>
      </w:r>
      <w:r w:rsidR="00A2635C" w:rsidRPr="00F44CD0">
        <w:rPr>
          <w:rFonts w:ascii="Times New Roman" w:hAnsi="Times New Roman"/>
          <w:color w:val="000000"/>
          <w:sz w:val="24"/>
          <w:szCs w:val="24"/>
          <w:lang w:val="bg-BG"/>
        </w:rPr>
        <w:t>.11</w:t>
      </w:r>
      <w:r w:rsidRPr="00F44CD0">
        <w:rPr>
          <w:rFonts w:ascii="Times New Roman" w:hAnsi="Times New Roman"/>
          <w:color w:val="000000"/>
          <w:sz w:val="24"/>
          <w:szCs w:val="24"/>
          <w:lang w:val="bg-BG"/>
        </w:rPr>
        <w:t>.2023г.</w:t>
      </w:r>
    </w:p>
    <w:p w:rsidR="002824DE" w:rsidRPr="00F44CD0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4CD0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F44CD0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4CD0">
        <w:rPr>
          <w:rFonts w:ascii="Times New Roman" w:hAnsi="Times New Roman"/>
          <w:color w:val="000000"/>
          <w:sz w:val="24"/>
          <w:szCs w:val="24"/>
          <w:lang w:val="bg-BG"/>
        </w:rPr>
        <w:t>След този период достъпът до реш</w:t>
      </w:r>
      <w:bookmarkStart w:id="0" w:name="_GoBack"/>
      <w:bookmarkEnd w:id="0"/>
      <w:r w:rsidRPr="00F44CD0">
        <w:rPr>
          <w:rFonts w:ascii="Times New Roman" w:hAnsi="Times New Roman"/>
          <w:color w:val="000000"/>
          <w:sz w:val="24"/>
          <w:szCs w:val="24"/>
          <w:lang w:val="bg-BG"/>
        </w:rPr>
        <w:t xml:space="preserve">ението е по реда на Закона за достъп до обществена информация. </w:t>
      </w:r>
    </w:p>
    <w:p w:rsidR="002824DE" w:rsidRPr="00F44CD0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4CD0">
        <w:rPr>
          <w:rFonts w:ascii="Times New Roman" w:hAnsi="Times New Roman"/>
          <w:color w:val="000000"/>
          <w:sz w:val="24"/>
          <w:szCs w:val="24"/>
          <w:lang w:val="bg-BG"/>
        </w:rPr>
        <w:t>/публикувано на</w:t>
      </w:r>
      <w:r w:rsidR="00440891" w:rsidRPr="00F44CD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21104" w:rsidRPr="00F44CD0">
        <w:rPr>
          <w:rFonts w:ascii="Times New Roman" w:hAnsi="Times New Roman"/>
          <w:color w:val="000000"/>
          <w:sz w:val="24"/>
          <w:szCs w:val="24"/>
          <w:lang w:val="bg-BG"/>
        </w:rPr>
        <w:t>24</w:t>
      </w:r>
      <w:r w:rsidR="00E13DB6" w:rsidRPr="00F44CD0">
        <w:rPr>
          <w:rFonts w:ascii="Times New Roman" w:hAnsi="Times New Roman"/>
          <w:color w:val="000000"/>
          <w:sz w:val="24"/>
          <w:szCs w:val="24"/>
          <w:lang w:val="bg-BG"/>
        </w:rPr>
        <w:t>.1</w:t>
      </w:r>
      <w:r w:rsidR="00A2635C" w:rsidRPr="00F44CD0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F44CD0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F44CD0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F44CD0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F44CD0" w:rsidRDefault="000428B9" w:rsidP="000F225C">
      <w:pPr>
        <w:rPr>
          <w:rFonts w:ascii="Times New Roman" w:hAnsi="Times New Roman"/>
          <w:lang w:val="bg-BG"/>
        </w:rPr>
      </w:pPr>
    </w:p>
    <w:sectPr w:rsidR="000428B9" w:rsidRPr="00F44CD0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14" w:rsidRDefault="00F05E14">
      <w:r>
        <w:separator/>
      </w:r>
    </w:p>
  </w:endnote>
  <w:endnote w:type="continuationSeparator" w:id="0">
    <w:p w:rsidR="00F05E14" w:rsidRDefault="00F0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61522E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14" w:rsidRDefault="00F05E14">
      <w:r>
        <w:separator/>
      </w:r>
    </w:p>
  </w:footnote>
  <w:footnote w:type="continuationSeparator" w:id="0">
    <w:p w:rsidR="00F05E14" w:rsidRDefault="00F0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874D6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8C5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1104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C2F1D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57424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05E14"/>
    <w:rsid w:val="00F133D0"/>
    <w:rsid w:val="00F25365"/>
    <w:rsid w:val="00F44CD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8C0CA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E555-5F6E-4C85-A099-EC405B9F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19</cp:revision>
  <cp:lastPrinted>2023-06-02T13:38:00Z</cp:lastPrinted>
  <dcterms:created xsi:type="dcterms:W3CDTF">2023-06-12T10:39:00Z</dcterms:created>
  <dcterms:modified xsi:type="dcterms:W3CDTF">2023-11-23T09:44:00Z</dcterms:modified>
</cp:coreProperties>
</file>