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09" w:rsidRDefault="005C1009" w:rsidP="003120B3">
      <w:pPr>
        <w:jc w:val="center"/>
        <w:rPr>
          <w:rFonts w:ascii="Times New Roman" w:hAnsi="Times New Roman"/>
          <w:b/>
          <w:sz w:val="24"/>
          <w:szCs w:val="24"/>
          <w:u w:val="single"/>
          <w:lang w:val="bg-BG"/>
        </w:rPr>
      </w:pPr>
    </w:p>
    <w:p w:rsidR="003120B3" w:rsidRPr="003120B3" w:rsidRDefault="003120B3" w:rsidP="003120B3">
      <w:pPr>
        <w:jc w:val="center"/>
        <w:rPr>
          <w:rFonts w:ascii="Times New Roman" w:hAnsi="Times New Roman"/>
          <w:sz w:val="24"/>
          <w:szCs w:val="24"/>
          <w:lang w:val="bg-BG"/>
        </w:rPr>
      </w:pPr>
      <w:r w:rsidRPr="003120B3">
        <w:rPr>
          <w:rFonts w:ascii="Times New Roman" w:hAnsi="Times New Roman"/>
          <w:b/>
          <w:sz w:val="24"/>
          <w:szCs w:val="24"/>
          <w:u w:val="single"/>
          <w:lang w:val="bg-BG"/>
        </w:rPr>
        <w:t>Съобщение</w:t>
      </w:r>
    </w:p>
    <w:p w:rsidR="003120B3" w:rsidRPr="003120B3" w:rsidRDefault="003120B3" w:rsidP="003120B3">
      <w:pPr>
        <w:ind w:firstLine="709"/>
        <w:jc w:val="both"/>
        <w:rPr>
          <w:rFonts w:ascii="Times New Roman" w:hAnsi="Times New Roman"/>
          <w:sz w:val="24"/>
          <w:lang w:val="bg-BG"/>
        </w:rPr>
      </w:pPr>
    </w:p>
    <w:p w:rsidR="003120B3" w:rsidRPr="003120B3" w:rsidRDefault="003120B3" w:rsidP="005F749A">
      <w:pPr>
        <w:ind w:firstLine="709"/>
        <w:jc w:val="both"/>
        <w:rPr>
          <w:rFonts w:ascii="Times New Roman" w:hAnsi="Times New Roman"/>
          <w:sz w:val="24"/>
          <w:lang w:val="bg-BG"/>
        </w:rPr>
      </w:pPr>
      <w:r w:rsidRPr="003120B3">
        <w:rPr>
          <w:rFonts w:ascii="Times New Roman" w:hAnsi="Times New Roman"/>
          <w:sz w:val="24"/>
          <w:lang w:val="bg-BG"/>
        </w:rPr>
        <w:t xml:space="preserve">Във връзка с постъпило уведомление за инвестиционно предложение: </w:t>
      </w:r>
      <w:r w:rsidR="005F749A" w:rsidRPr="005F749A">
        <w:rPr>
          <w:rFonts w:ascii="Times New Roman" w:hAnsi="Times New Roman"/>
          <w:sz w:val="24"/>
          <w:lang w:val="bg-BG"/>
        </w:rPr>
        <w:t>"Изграждане на фотоволтаична централа до 30 кW в собствено УПИ XІІ-590, кв. 45, по плана на с. Бaница, област Враца и кабелна линия ниско напрежение за захранване на ФЕЦ", с възложител: „ТОК ИНВЕСТ“ АД,  гр.Благоевград</w:t>
      </w:r>
      <w:r w:rsidRPr="003120B3">
        <w:rPr>
          <w:rFonts w:ascii="Times New Roman" w:hAnsi="Times New Roman"/>
          <w:sz w:val="24"/>
          <w:lang w:val="bg-BG"/>
        </w:rPr>
        <w:t xml:space="preserve">, на основание чл.5, ал.2 от </w:t>
      </w:r>
      <w:r w:rsidRPr="003120B3">
        <w:rPr>
          <w:rFonts w:ascii="Times New Roman" w:hAnsi="Times New Roman"/>
          <w:i/>
          <w:sz w:val="24"/>
          <w:lang w:val="bg-BG"/>
        </w:rPr>
        <w:t>Наредбата за условията и реда за извършване на оценка на въздействието върху околната среда</w:t>
      </w:r>
      <w:r w:rsidRPr="003120B3">
        <w:rPr>
          <w:rFonts w:ascii="Times New Roman" w:hAnsi="Times New Roman"/>
          <w:sz w:val="24"/>
          <w:lang w:val="bg-BG"/>
        </w:rPr>
        <w:t xml:space="preserve"> (Наредбата за ОВОС), РИОСВ – Враца уведомява за следното: </w:t>
      </w:r>
    </w:p>
    <w:p w:rsidR="003120B3" w:rsidRPr="003120B3" w:rsidRDefault="003120B3" w:rsidP="003120B3">
      <w:pPr>
        <w:jc w:val="both"/>
        <w:rPr>
          <w:rFonts w:ascii="Times New Roman" w:hAnsi="Times New Roman"/>
          <w:b/>
          <w:sz w:val="24"/>
          <w:szCs w:val="24"/>
          <w:lang w:val="bg-BG"/>
        </w:rPr>
      </w:pPr>
    </w:p>
    <w:p w:rsidR="003120B3" w:rsidRPr="003120B3" w:rsidRDefault="003120B3" w:rsidP="003120B3">
      <w:pPr>
        <w:ind w:firstLine="708"/>
        <w:jc w:val="both"/>
        <w:rPr>
          <w:rFonts w:ascii="Times New Roman" w:hAnsi="Times New Roman"/>
          <w:b/>
          <w:sz w:val="24"/>
          <w:szCs w:val="24"/>
          <w:lang w:val="bg-BG"/>
        </w:rPr>
      </w:pPr>
      <w:r w:rsidRPr="003120B3">
        <w:rPr>
          <w:rFonts w:ascii="Times New Roman" w:hAnsi="Times New Roman"/>
          <w:b/>
          <w:sz w:val="24"/>
          <w:szCs w:val="24"/>
          <w:lang w:val="bg-BG"/>
        </w:rPr>
        <w:t xml:space="preserve">І. По отношение на изискванията на глава шеста от Закона за опазване на околната среда: </w:t>
      </w:r>
    </w:p>
    <w:p w:rsidR="00000CE4" w:rsidRPr="00E77C02" w:rsidRDefault="003120B3" w:rsidP="00000CE4">
      <w:pPr>
        <w:jc w:val="both"/>
        <w:rPr>
          <w:rFonts w:ascii="Times New Roman" w:hAnsi="Times New Roman"/>
          <w:sz w:val="24"/>
          <w:szCs w:val="24"/>
          <w:lang w:val="bg-BG"/>
        </w:rPr>
      </w:pPr>
      <w:r w:rsidRPr="003120B3">
        <w:rPr>
          <w:rFonts w:ascii="Times New Roman" w:hAnsi="Times New Roman"/>
          <w:sz w:val="24"/>
          <w:szCs w:val="24"/>
          <w:lang w:val="bg-BG"/>
        </w:rPr>
        <w:tab/>
        <w:t xml:space="preserve">Инвестиционното предложение предвижда </w:t>
      </w:r>
      <w:r w:rsidR="00000CE4" w:rsidRPr="00E77C02">
        <w:rPr>
          <w:rFonts w:ascii="Times New Roman" w:hAnsi="Times New Roman"/>
          <w:sz w:val="24"/>
          <w:szCs w:val="24"/>
          <w:lang w:val="bg-BG"/>
        </w:rPr>
        <w:t>изграждане на фотоволт</w:t>
      </w:r>
      <w:r w:rsidR="00000CE4">
        <w:rPr>
          <w:rFonts w:ascii="Times New Roman" w:hAnsi="Times New Roman"/>
          <w:sz w:val="24"/>
          <w:szCs w:val="24"/>
          <w:lang w:val="bg-BG"/>
        </w:rPr>
        <w:t xml:space="preserve">аична централа с мощност </w:t>
      </w:r>
      <w:r w:rsidR="00000CE4" w:rsidRPr="00E77C02">
        <w:rPr>
          <w:rFonts w:ascii="Times New Roman" w:hAnsi="Times New Roman"/>
          <w:sz w:val="24"/>
          <w:szCs w:val="24"/>
          <w:lang w:val="bg-BG"/>
        </w:rPr>
        <w:t xml:space="preserve">до 30 </w:t>
      </w:r>
      <w:r w:rsidR="00000CE4">
        <w:rPr>
          <w:rFonts w:ascii="Times New Roman" w:hAnsi="Times New Roman"/>
          <w:sz w:val="24"/>
          <w:szCs w:val="24"/>
          <w:lang w:val="en-GB"/>
        </w:rPr>
        <w:t>kW</w:t>
      </w:r>
      <w:r w:rsidR="00000CE4">
        <w:rPr>
          <w:rFonts w:ascii="Times New Roman" w:hAnsi="Times New Roman"/>
          <w:sz w:val="24"/>
          <w:szCs w:val="24"/>
          <w:lang w:val="bg-BG"/>
        </w:rPr>
        <w:t xml:space="preserve"> и кабелна линия </w:t>
      </w:r>
      <w:r w:rsidR="00000CE4" w:rsidRPr="00E77C02">
        <w:rPr>
          <w:rFonts w:ascii="Times New Roman" w:hAnsi="Times New Roman"/>
          <w:sz w:val="24"/>
          <w:szCs w:val="24"/>
          <w:lang w:val="bg-BG"/>
        </w:rPr>
        <w:t>ниско напрежение за захранване на</w:t>
      </w:r>
      <w:r w:rsidR="00000CE4">
        <w:rPr>
          <w:rFonts w:ascii="Times New Roman" w:hAnsi="Times New Roman"/>
          <w:sz w:val="24"/>
          <w:szCs w:val="24"/>
          <w:lang w:val="bg-BG"/>
        </w:rPr>
        <w:t xml:space="preserve"> обекта с ел. енергия.</w:t>
      </w:r>
    </w:p>
    <w:p w:rsidR="00000CE4" w:rsidRPr="00E77C02" w:rsidRDefault="00000CE4" w:rsidP="00000CE4">
      <w:pPr>
        <w:ind w:firstLine="720"/>
        <w:jc w:val="both"/>
        <w:rPr>
          <w:rFonts w:ascii="Times New Roman" w:hAnsi="Times New Roman"/>
          <w:sz w:val="24"/>
          <w:szCs w:val="24"/>
          <w:lang w:val="bg-BG"/>
        </w:rPr>
      </w:pPr>
      <w:r>
        <w:rPr>
          <w:rFonts w:ascii="Times New Roman" w:hAnsi="Times New Roman"/>
          <w:sz w:val="24"/>
          <w:szCs w:val="24"/>
          <w:lang w:val="bg-BG"/>
        </w:rPr>
        <w:t xml:space="preserve">ИП ще се реализира в собствен </w:t>
      </w:r>
      <w:r w:rsidRPr="002E1C5E">
        <w:rPr>
          <w:rFonts w:ascii="Times New Roman" w:hAnsi="Times New Roman"/>
          <w:sz w:val="24"/>
          <w:szCs w:val="24"/>
          <w:lang w:val="bg-BG"/>
        </w:rPr>
        <w:t xml:space="preserve">УПИ XІІ-590, кв. 45, </w:t>
      </w:r>
      <w:r>
        <w:rPr>
          <w:rFonts w:ascii="Times New Roman" w:hAnsi="Times New Roman"/>
          <w:sz w:val="24"/>
          <w:szCs w:val="24"/>
          <w:lang w:val="bg-BG"/>
        </w:rPr>
        <w:t xml:space="preserve">с площ: </w:t>
      </w:r>
      <w:r>
        <w:rPr>
          <w:rFonts w:ascii="Times New Roman" w:hAnsi="Times New Roman"/>
          <w:sz w:val="24"/>
          <w:szCs w:val="24"/>
          <w:lang w:val="en-GB"/>
        </w:rPr>
        <w:t xml:space="preserve">1257 кв.м., </w:t>
      </w:r>
      <w:r w:rsidRPr="002E1C5E">
        <w:rPr>
          <w:rFonts w:ascii="Times New Roman" w:hAnsi="Times New Roman"/>
          <w:sz w:val="24"/>
          <w:szCs w:val="24"/>
          <w:lang w:val="bg-BG"/>
        </w:rPr>
        <w:t>по плана на с. Бaница</w:t>
      </w:r>
      <w:r>
        <w:rPr>
          <w:rFonts w:ascii="Times New Roman" w:hAnsi="Times New Roman"/>
          <w:sz w:val="24"/>
          <w:szCs w:val="24"/>
          <w:lang w:val="bg-BG"/>
        </w:rPr>
        <w:t>, общ. Враца, обл. Враца.</w:t>
      </w:r>
    </w:p>
    <w:p w:rsidR="00000CE4" w:rsidRDefault="00000CE4" w:rsidP="00000CE4">
      <w:pPr>
        <w:ind w:firstLine="720"/>
        <w:jc w:val="both"/>
        <w:rPr>
          <w:rFonts w:ascii="Times New Roman" w:hAnsi="Times New Roman"/>
          <w:sz w:val="24"/>
          <w:szCs w:val="24"/>
          <w:lang w:val="bg-BG"/>
        </w:rPr>
      </w:pPr>
      <w:r w:rsidRPr="0021408E">
        <w:rPr>
          <w:rFonts w:ascii="Times New Roman" w:hAnsi="Times New Roman"/>
          <w:sz w:val="24"/>
          <w:szCs w:val="24"/>
          <w:lang w:val="bg-BG"/>
        </w:rPr>
        <w:t>За реализацията на ИП се предвижда да се монтират 54 бр. соларни панели, всеки с мощност 550 Wp, както и един трифазен инвертор с мощност 30 kW.</w:t>
      </w:r>
    </w:p>
    <w:p w:rsidR="00000CE4" w:rsidRDefault="00000CE4" w:rsidP="00000CE4">
      <w:pPr>
        <w:ind w:firstLine="720"/>
        <w:jc w:val="both"/>
        <w:rPr>
          <w:rFonts w:ascii="Times New Roman" w:hAnsi="Times New Roman"/>
          <w:sz w:val="24"/>
          <w:szCs w:val="24"/>
          <w:lang w:val="bg-BG"/>
        </w:rPr>
      </w:pPr>
      <w:r>
        <w:rPr>
          <w:rFonts w:ascii="Times New Roman" w:hAnsi="Times New Roman"/>
          <w:sz w:val="24"/>
          <w:szCs w:val="24"/>
          <w:lang w:val="bg-BG"/>
        </w:rPr>
        <w:t>Със Заповед № 1644/04.10.2023г. на кмета на община Враца се одобрява ЧИПУП-ПРЗ за смяна предназначението на имота, отреден за жилищно строителство и регламентиране на застрояването в него с ново конкретно предназначение „за ФЕЦ“.</w:t>
      </w:r>
    </w:p>
    <w:p w:rsidR="00000CE4" w:rsidRDefault="00000CE4" w:rsidP="00000CE4">
      <w:pPr>
        <w:ind w:firstLine="720"/>
        <w:jc w:val="both"/>
        <w:rPr>
          <w:rFonts w:ascii="Times New Roman" w:hAnsi="Times New Roman"/>
          <w:sz w:val="24"/>
          <w:szCs w:val="24"/>
          <w:lang w:val="bg-BG"/>
        </w:rPr>
      </w:pPr>
      <w:r>
        <w:rPr>
          <w:rFonts w:ascii="Times New Roman" w:hAnsi="Times New Roman"/>
          <w:sz w:val="24"/>
          <w:szCs w:val="24"/>
          <w:lang w:val="bg-BG"/>
        </w:rPr>
        <w:t xml:space="preserve">Със Заповед №2019/21.12.2022г. </w:t>
      </w:r>
      <w:r w:rsidRPr="0021408E">
        <w:rPr>
          <w:rFonts w:ascii="Times New Roman" w:hAnsi="Times New Roman"/>
          <w:sz w:val="24"/>
          <w:szCs w:val="24"/>
          <w:lang w:val="bg-BG"/>
        </w:rPr>
        <w:t xml:space="preserve">на кмета на община Враца </w:t>
      </w:r>
      <w:r>
        <w:rPr>
          <w:rFonts w:ascii="Times New Roman" w:hAnsi="Times New Roman"/>
          <w:sz w:val="24"/>
          <w:szCs w:val="24"/>
          <w:lang w:val="bg-BG"/>
        </w:rPr>
        <w:t xml:space="preserve">се учредява в полза на възложителя право да прокара отклонение от общата мрежа на техническата инфраструктура за изграждане на кабелна линия НН за присъединяване на ФЕЦ през имоти публична общинска собственост. Общата дължина на кабелната линия е 130 л.м., от които 107 л.м. преминават през имот </w:t>
      </w:r>
      <w:r w:rsidRPr="0021408E">
        <w:rPr>
          <w:rFonts w:ascii="Times New Roman" w:hAnsi="Times New Roman"/>
          <w:sz w:val="24"/>
          <w:szCs w:val="24"/>
          <w:lang w:val="bg-BG"/>
        </w:rPr>
        <w:t>публична общинска собственост</w:t>
      </w:r>
      <w:r>
        <w:rPr>
          <w:rFonts w:ascii="Times New Roman" w:hAnsi="Times New Roman"/>
          <w:sz w:val="24"/>
          <w:szCs w:val="24"/>
          <w:lang w:val="bg-BG"/>
        </w:rPr>
        <w:t xml:space="preserve"> – улица и прилежащ тротоар.</w:t>
      </w:r>
    </w:p>
    <w:p w:rsidR="00000CE4" w:rsidRPr="00E77C02" w:rsidRDefault="00000CE4" w:rsidP="00000CE4">
      <w:pPr>
        <w:ind w:firstLine="720"/>
        <w:jc w:val="both"/>
        <w:rPr>
          <w:rFonts w:ascii="Times New Roman" w:hAnsi="Times New Roman"/>
          <w:sz w:val="24"/>
          <w:szCs w:val="24"/>
          <w:lang w:val="bg-BG"/>
        </w:rPr>
      </w:pPr>
      <w:r w:rsidRPr="00E77C02">
        <w:rPr>
          <w:rFonts w:ascii="Times New Roman" w:hAnsi="Times New Roman"/>
          <w:sz w:val="24"/>
          <w:szCs w:val="24"/>
          <w:lang w:val="bg-BG"/>
        </w:rPr>
        <w:t>ИП не е свързано с формиране н</w:t>
      </w:r>
      <w:r>
        <w:rPr>
          <w:rFonts w:ascii="Times New Roman" w:hAnsi="Times New Roman"/>
          <w:sz w:val="24"/>
          <w:szCs w:val="24"/>
          <w:lang w:val="bg-BG"/>
        </w:rPr>
        <w:t>а отпадъчни води.</w:t>
      </w:r>
    </w:p>
    <w:p w:rsidR="00000CE4" w:rsidRPr="00E77C02" w:rsidRDefault="00000CE4" w:rsidP="00000CE4">
      <w:pPr>
        <w:ind w:firstLine="720"/>
        <w:jc w:val="both"/>
        <w:rPr>
          <w:rFonts w:ascii="Times New Roman" w:hAnsi="Times New Roman"/>
          <w:sz w:val="24"/>
          <w:szCs w:val="24"/>
          <w:lang w:val="bg-BG"/>
        </w:rPr>
      </w:pPr>
      <w:r w:rsidRPr="00E77C02">
        <w:rPr>
          <w:rFonts w:ascii="Times New Roman" w:hAnsi="Times New Roman"/>
          <w:sz w:val="24"/>
          <w:szCs w:val="24"/>
          <w:lang w:val="bg-BG"/>
        </w:rPr>
        <w:t>При строителството е възможно формиране на битове отпадъци, които ще се събират в контейнери.</w:t>
      </w:r>
    </w:p>
    <w:p w:rsidR="00000CE4" w:rsidRDefault="00000CE4" w:rsidP="00000CE4">
      <w:pPr>
        <w:ind w:firstLine="720"/>
        <w:jc w:val="both"/>
        <w:rPr>
          <w:rFonts w:ascii="Times New Roman" w:hAnsi="Times New Roman"/>
          <w:sz w:val="24"/>
          <w:szCs w:val="24"/>
          <w:lang w:val="bg-BG"/>
        </w:rPr>
      </w:pPr>
      <w:r w:rsidRPr="00E77C02">
        <w:rPr>
          <w:rFonts w:ascii="Times New Roman" w:hAnsi="Times New Roman"/>
          <w:sz w:val="24"/>
          <w:szCs w:val="24"/>
          <w:lang w:val="bg-BG"/>
        </w:rPr>
        <w:t>ИП не е свързано</w:t>
      </w:r>
      <w:r>
        <w:rPr>
          <w:rFonts w:ascii="Times New Roman" w:hAnsi="Times New Roman"/>
          <w:sz w:val="24"/>
          <w:szCs w:val="24"/>
          <w:lang w:val="bg-BG"/>
        </w:rPr>
        <w:t xml:space="preserve"> с емитиране на приоритетни и</w:t>
      </w:r>
      <w:r w:rsidRPr="00E77C02">
        <w:rPr>
          <w:rFonts w:ascii="Times New Roman" w:hAnsi="Times New Roman"/>
          <w:sz w:val="24"/>
          <w:szCs w:val="24"/>
          <w:lang w:val="bg-BG"/>
        </w:rPr>
        <w:t>/или опасни вещества</w:t>
      </w:r>
      <w:r>
        <w:rPr>
          <w:rFonts w:ascii="Times New Roman" w:hAnsi="Times New Roman"/>
          <w:sz w:val="24"/>
          <w:szCs w:val="24"/>
          <w:lang w:val="bg-BG"/>
        </w:rPr>
        <w:t>,</w:t>
      </w:r>
      <w:r w:rsidRPr="00E77C02">
        <w:rPr>
          <w:rFonts w:ascii="Times New Roman" w:hAnsi="Times New Roman"/>
          <w:sz w:val="24"/>
          <w:szCs w:val="24"/>
          <w:lang w:val="bg-BG"/>
        </w:rPr>
        <w:t xml:space="preserve"> при които е възможен контакт с води.</w:t>
      </w:r>
    </w:p>
    <w:p w:rsidR="00D81823" w:rsidRDefault="00FA1A0F" w:rsidP="00D81823">
      <w:pPr>
        <w:ind w:firstLine="720"/>
        <w:jc w:val="both"/>
        <w:rPr>
          <w:rFonts w:ascii="Times New Roman" w:hAnsi="Times New Roman"/>
          <w:sz w:val="24"/>
          <w:szCs w:val="24"/>
          <w:lang w:val="bg-BG"/>
        </w:rPr>
      </w:pPr>
      <w:r>
        <w:rPr>
          <w:rFonts w:ascii="Times New Roman" w:hAnsi="Times New Roman"/>
          <w:sz w:val="24"/>
          <w:szCs w:val="24"/>
          <w:lang w:val="bg-BG"/>
        </w:rPr>
        <w:t>И</w:t>
      </w:r>
      <w:r w:rsidR="00D81823" w:rsidRPr="000475A8">
        <w:rPr>
          <w:rFonts w:ascii="Times New Roman" w:hAnsi="Times New Roman"/>
          <w:sz w:val="24"/>
          <w:szCs w:val="24"/>
          <w:lang w:val="bg-BG"/>
        </w:rPr>
        <w:t>нвестиционно</w:t>
      </w:r>
      <w:r w:rsidR="00822A66">
        <w:rPr>
          <w:rFonts w:ascii="Times New Roman" w:hAnsi="Times New Roman"/>
          <w:sz w:val="24"/>
          <w:szCs w:val="24"/>
          <w:lang w:val="bg-BG"/>
        </w:rPr>
        <w:t>то</w:t>
      </w:r>
      <w:r w:rsidR="00D81823" w:rsidRPr="000475A8">
        <w:rPr>
          <w:rFonts w:ascii="Times New Roman" w:hAnsi="Times New Roman"/>
          <w:sz w:val="24"/>
          <w:szCs w:val="24"/>
          <w:lang w:val="bg-BG"/>
        </w:rPr>
        <w:t xml:space="preserve"> предложение попада в обхвата на </w:t>
      </w:r>
      <w:r w:rsidR="00D81823" w:rsidRPr="0044574E">
        <w:rPr>
          <w:rFonts w:ascii="Times New Roman" w:hAnsi="Times New Roman"/>
          <w:sz w:val="24"/>
          <w:szCs w:val="24"/>
          <w:lang w:val="bg-BG"/>
        </w:rPr>
        <w:t>т. 3, б. „а“ – „промишлени инсталации за производство на електроенергия, пара и топла вода (невключени в приложение № 1)“</w:t>
      </w:r>
      <w:r w:rsidR="00D81823">
        <w:rPr>
          <w:rFonts w:ascii="Times New Roman" w:hAnsi="Times New Roman"/>
          <w:sz w:val="24"/>
          <w:szCs w:val="24"/>
          <w:lang w:val="bg-BG"/>
        </w:rPr>
        <w:t xml:space="preserve"> </w:t>
      </w:r>
      <w:r w:rsidR="00D81823" w:rsidRPr="000475A8">
        <w:rPr>
          <w:rFonts w:ascii="Times New Roman" w:hAnsi="Times New Roman"/>
          <w:sz w:val="24"/>
          <w:szCs w:val="24"/>
          <w:lang w:val="bg-BG"/>
        </w:rPr>
        <w:t>на Приложение №2 на ЗООС. В тази връзка съгласно чл.</w:t>
      </w:r>
      <w:r w:rsidR="00D81823" w:rsidRPr="00DB745B">
        <w:t xml:space="preserve"> </w:t>
      </w:r>
      <w:r w:rsidR="00D81823">
        <w:rPr>
          <w:rFonts w:ascii="Times New Roman" w:hAnsi="Times New Roman"/>
          <w:sz w:val="24"/>
          <w:szCs w:val="24"/>
          <w:lang w:val="bg-BG"/>
        </w:rPr>
        <w:t xml:space="preserve">93, ал. 1, т. 1 </w:t>
      </w:r>
      <w:r w:rsidR="00D81823" w:rsidRPr="000475A8">
        <w:rPr>
          <w:rFonts w:ascii="Times New Roman" w:hAnsi="Times New Roman"/>
          <w:sz w:val="24"/>
          <w:szCs w:val="24"/>
          <w:lang w:val="bg-BG"/>
        </w:rPr>
        <w:t xml:space="preserve">от ЗООС инвестиционното предложение </w:t>
      </w:r>
      <w:r w:rsidR="00D81823" w:rsidRPr="000475A8">
        <w:rPr>
          <w:rFonts w:ascii="Times New Roman" w:hAnsi="Times New Roman"/>
          <w:b/>
          <w:sz w:val="24"/>
          <w:szCs w:val="24"/>
          <w:lang w:val="bg-BG"/>
        </w:rPr>
        <w:t>подлежи на процедура по преценяване на необходимостта от извършването на оценка на въздействието върху околната среда</w:t>
      </w:r>
      <w:r w:rsidR="00D81823" w:rsidRPr="000475A8">
        <w:rPr>
          <w:rFonts w:ascii="Times New Roman" w:hAnsi="Times New Roman"/>
          <w:sz w:val="24"/>
          <w:szCs w:val="24"/>
          <w:lang w:val="bg-BG"/>
        </w:rPr>
        <w:t>. В съответствие с чл.93, ал.3 от ЗООС компетентен орган за произнасяне с решение е директорът на РИОСВ - Враца.</w:t>
      </w:r>
    </w:p>
    <w:p w:rsidR="003120B3" w:rsidRPr="003120B3" w:rsidRDefault="003120B3" w:rsidP="003120B3">
      <w:pPr>
        <w:jc w:val="both"/>
        <w:rPr>
          <w:rFonts w:ascii="Times New Roman" w:hAnsi="Times New Roman"/>
          <w:sz w:val="24"/>
          <w:szCs w:val="24"/>
          <w:lang w:val="bg-BG"/>
        </w:rPr>
      </w:pPr>
    </w:p>
    <w:p w:rsidR="003120B3" w:rsidRPr="003120B3" w:rsidRDefault="003120B3" w:rsidP="003120B3">
      <w:pPr>
        <w:ind w:firstLine="720"/>
        <w:jc w:val="both"/>
        <w:rPr>
          <w:rFonts w:ascii="Times New Roman" w:hAnsi="Times New Roman"/>
          <w:b/>
          <w:sz w:val="24"/>
          <w:szCs w:val="24"/>
          <w:lang w:val="bg-BG"/>
        </w:rPr>
      </w:pPr>
      <w:r w:rsidRPr="003120B3">
        <w:rPr>
          <w:rFonts w:ascii="Times New Roman" w:hAnsi="Times New Roman"/>
          <w:b/>
          <w:sz w:val="24"/>
          <w:szCs w:val="24"/>
          <w:lang w:val="bg-BG"/>
        </w:rPr>
        <w:t xml:space="preserve">ІІ. По отношение на изискванията на чл.31 от Закона за биологичното разнообразие (ЗБР): </w:t>
      </w:r>
    </w:p>
    <w:p w:rsidR="003120B3" w:rsidRPr="003120B3" w:rsidRDefault="003120B3" w:rsidP="003120B3">
      <w:pPr>
        <w:jc w:val="both"/>
        <w:rPr>
          <w:rFonts w:ascii="Times New Roman" w:hAnsi="Times New Roman"/>
          <w:sz w:val="24"/>
          <w:szCs w:val="24"/>
          <w:lang w:val="ru-RU"/>
        </w:rPr>
      </w:pPr>
    </w:p>
    <w:p w:rsidR="00000CE4" w:rsidRDefault="003120B3" w:rsidP="003120B3">
      <w:pPr>
        <w:jc w:val="both"/>
        <w:rPr>
          <w:rFonts w:ascii="Times New Roman" w:hAnsi="Times New Roman"/>
          <w:sz w:val="24"/>
          <w:szCs w:val="24"/>
          <w:lang w:val="bg-BG"/>
        </w:rPr>
      </w:pPr>
      <w:r w:rsidRPr="003120B3">
        <w:rPr>
          <w:rFonts w:ascii="Times New Roman" w:hAnsi="Times New Roman"/>
          <w:sz w:val="24"/>
          <w:szCs w:val="24"/>
          <w:lang w:val="bg-BG"/>
        </w:rPr>
        <w:lastRenderedPageBreak/>
        <w:t xml:space="preserve"> </w:t>
      </w:r>
      <w:r w:rsidRPr="003120B3">
        <w:rPr>
          <w:rFonts w:ascii="Times New Roman" w:hAnsi="Times New Roman"/>
          <w:sz w:val="24"/>
          <w:szCs w:val="24"/>
          <w:lang w:val="bg-BG"/>
        </w:rPr>
        <w:tab/>
      </w:r>
      <w:r w:rsidR="00000CE4" w:rsidRPr="00000CE4">
        <w:rPr>
          <w:rFonts w:ascii="Times New Roman" w:hAnsi="Times New Roman"/>
          <w:sz w:val="24"/>
          <w:szCs w:val="24"/>
          <w:lang w:val="bg-BG"/>
        </w:rPr>
        <w:t xml:space="preserve">ИП не засяга защитени територии по смисъла на Закона за защитените територии (ЗЗТ) и не попада в обхвата на защитени зони съгласно Закона за биологичното разнообразие (ЗБР). Най-близо разположената защитена зона, на около 10 км е BG0000594 "Божия мост - Понора" за опазване на природните местообитания и на дивата флора и фауна, обявена със Заповед № РД-262/31.03.2021г. на министъра на околната среда и водите (обн. ДВ, бр.41/18.05.2021г.). </w:t>
      </w:r>
    </w:p>
    <w:p w:rsidR="003120B3" w:rsidRPr="003120B3" w:rsidRDefault="003120B3" w:rsidP="003120B3">
      <w:pPr>
        <w:jc w:val="both"/>
        <w:rPr>
          <w:rFonts w:ascii="Times New Roman" w:hAnsi="Times New Roman"/>
          <w:sz w:val="24"/>
          <w:szCs w:val="24"/>
          <w:lang w:val="bg-BG"/>
        </w:rPr>
      </w:pPr>
      <w:r w:rsidRPr="003120B3">
        <w:rPr>
          <w:rFonts w:ascii="Times New Roman" w:hAnsi="Times New Roman"/>
          <w:sz w:val="24"/>
          <w:szCs w:val="24"/>
          <w:lang w:val="bg-BG"/>
        </w:rPr>
        <w:t xml:space="preserve">      </w:t>
      </w:r>
      <w:r w:rsidRPr="003120B3">
        <w:rPr>
          <w:rFonts w:ascii="Times New Roman" w:hAnsi="Times New Roman"/>
          <w:sz w:val="24"/>
          <w:szCs w:val="24"/>
          <w:lang w:val="bg-BG"/>
        </w:rPr>
        <w:tab/>
        <w:t xml:space="preserve">ИП попада в обхвата на чл.2, ал.1, т.1 от </w:t>
      </w:r>
      <w:r w:rsidRPr="003120B3">
        <w:rPr>
          <w:rFonts w:ascii="Times New Roman" w:hAnsi="Times New Roman"/>
          <w:i/>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3120B3">
        <w:rPr>
          <w:rFonts w:ascii="Times New Roman" w:hAnsi="Times New Roman"/>
          <w:sz w:val="24"/>
          <w:szCs w:val="24"/>
          <w:lang w:val="bg-BG"/>
        </w:rPr>
        <w:t xml:space="preserve"> (Наредбата за ОС) и подлежи на процедура по </w:t>
      </w:r>
      <w:r w:rsidRPr="003120B3">
        <w:rPr>
          <w:rFonts w:ascii="Times New Roman" w:hAnsi="Times New Roman"/>
          <w:b/>
          <w:sz w:val="24"/>
          <w:szCs w:val="24"/>
          <w:lang w:val="bg-BG"/>
        </w:rPr>
        <w:t>оценка за съвместимостта му</w:t>
      </w:r>
      <w:r w:rsidRPr="003120B3">
        <w:rPr>
          <w:rFonts w:ascii="Times New Roman" w:hAnsi="Times New Roman"/>
          <w:sz w:val="24"/>
          <w:szCs w:val="24"/>
          <w:lang w:val="bg-BG"/>
        </w:rPr>
        <w:t xml:space="preserve"> с предмета и целите на опазване на защитените зони, по реда на чл.31, ал.4, във връзка с ал.1 от ЗБР, която се провежда чрез процедурата по преценяване на необходимостта от извършване на ОВОС.</w:t>
      </w:r>
    </w:p>
    <w:p w:rsidR="003120B3" w:rsidRPr="003120B3" w:rsidRDefault="003120B3" w:rsidP="003120B3">
      <w:pPr>
        <w:ind w:firstLine="709"/>
        <w:jc w:val="both"/>
        <w:rPr>
          <w:rFonts w:ascii="Times New Roman" w:hAnsi="Times New Roman"/>
          <w:sz w:val="24"/>
          <w:szCs w:val="24"/>
          <w:lang w:val="bg-BG"/>
        </w:rPr>
      </w:pPr>
      <w:r w:rsidRPr="003120B3">
        <w:rPr>
          <w:rFonts w:ascii="Times New Roman" w:hAnsi="Times New Roman"/>
          <w:sz w:val="24"/>
          <w:szCs w:val="24"/>
          <w:lang w:val="bg-BG"/>
        </w:rPr>
        <w:t xml:space="preserve">Копие от писмото е </w:t>
      </w:r>
      <w:r w:rsidR="00D83416">
        <w:rPr>
          <w:rFonts w:ascii="Times New Roman" w:hAnsi="Times New Roman"/>
          <w:sz w:val="24"/>
          <w:szCs w:val="24"/>
          <w:lang w:val="bg-BG"/>
        </w:rPr>
        <w:t>изпратено до</w:t>
      </w:r>
      <w:r w:rsidR="007D1468">
        <w:rPr>
          <w:rFonts w:ascii="Times New Roman" w:hAnsi="Times New Roman"/>
          <w:sz w:val="24"/>
          <w:szCs w:val="24"/>
          <w:lang w:val="bg-BG"/>
        </w:rPr>
        <w:t xml:space="preserve"> община Враца и кметство с. Баница</w:t>
      </w:r>
      <w:r w:rsidRPr="003120B3">
        <w:rPr>
          <w:rFonts w:ascii="Times New Roman" w:hAnsi="Times New Roman"/>
          <w:sz w:val="24"/>
          <w:szCs w:val="24"/>
          <w:lang w:val="bg-BG"/>
        </w:rPr>
        <w:t>.</w:t>
      </w:r>
    </w:p>
    <w:p w:rsidR="00C8533B" w:rsidRDefault="00C8533B" w:rsidP="003120B3">
      <w:pPr>
        <w:ind w:left="709"/>
        <w:jc w:val="right"/>
        <w:rPr>
          <w:rFonts w:ascii="Times New Roman" w:hAnsi="Times New Roman"/>
          <w:sz w:val="24"/>
          <w:szCs w:val="24"/>
          <w:lang w:val="bg-BG"/>
        </w:rPr>
      </w:pPr>
    </w:p>
    <w:p w:rsidR="003120B3" w:rsidRPr="003120B3" w:rsidRDefault="003120B3" w:rsidP="003120B3">
      <w:pPr>
        <w:ind w:left="709"/>
        <w:jc w:val="right"/>
        <w:rPr>
          <w:rFonts w:ascii="Times New Roman" w:hAnsi="Times New Roman"/>
          <w:sz w:val="24"/>
          <w:szCs w:val="24"/>
          <w:lang w:val="bg-BG"/>
        </w:rPr>
      </w:pPr>
      <w:bookmarkStart w:id="0" w:name="_GoBack"/>
      <w:bookmarkEnd w:id="0"/>
      <w:r w:rsidRPr="003120B3">
        <w:rPr>
          <w:rFonts w:ascii="Times New Roman" w:hAnsi="Times New Roman"/>
          <w:sz w:val="24"/>
          <w:szCs w:val="24"/>
          <w:lang w:val="bg-BG"/>
        </w:rPr>
        <w:t xml:space="preserve">/отговорено на </w:t>
      </w:r>
      <w:r w:rsidR="007D1468">
        <w:rPr>
          <w:rFonts w:ascii="Times New Roman" w:hAnsi="Times New Roman"/>
          <w:sz w:val="24"/>
          <w:szCs w:val="24"/>
          <w:lang w:val="bg-BG"/>
        </w:rPr>
        <w:t>29.02</w:t>
      </w:r>
      <w:r w:rsidR="004F7267" w:rsidRPr="004F7267">
        <w:rPr>
          <w:rFonts w:ascii="Times New Roman" w:hAnsi="Times New Roman"/>
          <w:sz w:val="24"/>
          <w:szCs w:val="24"/>
          <w:lang w:val="bg-BG"/>
        </w:rPr>
        <w:t>.2024</w:t>
      </w:r>
      <w:r w:rsidRPr="004F7267">
        <w:rPr>
          <w:rFonts w:ascii="Times New Roman" w:hAnsi="Times New Roman"/>
          <w:sz w:val="24"/>
          <w:szCs w:val="24"/>
          <w:lang w:val="bg-BG"/>
        </w:rPr>
        <w:t>г</w:t>
      </w:r>
      <w:r w:rsidRPr="003120B3">
        <w:rPr>
          <w:rFonts w:ascii="Times New Roman" w:hAnsi="Times New Roman"/>
          <w:sz w:val="24"/>
          <w:szCs w:val="24"/>
          <w:lang w:val="bg-BG"/>
        </w:rPr>
        <w:t>./</w:t>
      </w:r>
    </w:p>
    <w:p w:rsidR="003120B3" w:rsidRPr="003120B3" w:rsidRDefault="003120B3" w:rsidP="003120B3">
      <w:pPr>
        <w:rPr>
          <w:rFonts w:ascii="Times New Roman" w:hAnsi="Times New Roman"/>
          <w:b/>
          <w:spacing w:val="20"/>
          <w:sz w:val="23"/>
          <w:szCs w:val="23"/>
          <w:lang w:val="bg-BG"/>
        </w:rPr>
      </w:pPr>
      <w:r w:rsidRPr="003120B3">
        <w:rPr>
          <w:rFonts w:ascii="Times New Roman" w:hAnsi="Times New Roman"/>
          <w:b/>
          <w:spacing w:val="20"/>
          <w:sz w:val="23"/>
          <w:szCs w:val="23"/>
          <w:lang w:val="bg-BG"/>
        </w:rPr>
        <w:t xml:space="preserve"> </w:t>
      </w:r>
    </w:p>
    <w:p w:rsidR="000428B9" w:rsidRPr="000F225C" w:rsidRDefault="003120B3" w:rsidP="000F225C">
      <w:pPr>
        <w:rPr>
          <w:rFonts w:ascii="Times New Roman" w:hAnsi="Times New Roman"/>
          <w:lang w:val="bg-BG"/>
        </w:rPr>
      </w:pPr>
      <w:r>
        <w:rPr>
          <w:rFonts w:ascii="Times New Roman" w:hAnsi="Times New Roman"/>
          <w:lang w:val="bg-BG"/>
        </w:rPr>
        <w:t xml:space="preserve"> </w:t>
      </w:r>
    </w:p>
    <w:sectPr w:rsidR="000428B9" w:rsidRPr="000F225C"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41" w:rsidRDefault="00BC1941">
      <w:r>
        <w:separator/>
      </w:r>
    </w:p>
  </w:endnote>
  <w:endnote w:type="continuationSeparator" w:id="0">
    <w:p w:rsidR="00BC1941" w:rsidRDefault="00BC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53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533B">
      <w:rPr>
        <w:b/>
        <w:bCs/>
        <w:noProof/>
      </w:rPr>
      <w:t>2</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F1677"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41" w:rsidRDefault="00BC1941">
      <w:r>
        <w:separator/>
      </w:r>
    </w:p>
  </w:footnote>
  <w:footnote w:type="continuationSeparator" w:id="0">
    <w:p w:rsidR="00BC1941" w:rsidRDefault="00BC1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BE1BA"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54030"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532D8"/>
    <w:multiLevelType w:val="hybridMultilevel"/>
    <w:tmpl w:val="D3829C4E"/>
    <w:lvl w:ilvl="0" w:tplc="C74403EC">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33D86"/>
    <w:multiLevelType w:val="hybridMultilevel"/>
    <w:tmpl w:val="1FEA9EC2"/>
    <w:lvl w:ilvl="0" w:tplc="239672F2">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E4"/>
    <w:rsid w:val="0000306F"/>
    <w:rsid w:val="00022A1D"/>
    <w:rsid w:val="000343AB"/>
    <w:rsid w:val="00034716"/>
    <w:rsid w:val="00042511"/>
    <w:rsid w:val="000428B9"/>
    <w:rsid w:val="00046208"/>
    <w:rsid w:val="00066AA2"/>
    <w:rsid w:val="00070627"/>
    <w:rsid w:val="000805BB"/>
    <w:rsid w:val="000B123C"/>
    <w:rsid w:val="000B3E2D"/>
    <w:rsid w:val="000B6381"/>
    <w:rsid w:val="000C7B19"/>
    <w:rsid w:val="000F225C"/>
    <w:rsid w:val="000F7D41"/>
    <w:rsid w:val="00103863"/>
    <w:rsid w:val="001073F0"/>
    <w:rsid w:val="00111720"/>
    <w:rsid w:val="001157BD"/>
    <w:rsid w:val="00122B91"/>
    <w:rsid w:val="00136D7F"/>
    <w:rsid w:val="00157D1E"/>
    <w:rsid w:val="001639BC"/>
    <w:rsid w:val="001671E7"/>
    <w:rsid w:val="00185125"/>
    <w:rsid w:val="001B170D"/>
    <w:rsid w:val="001B4BA4"/>
    <w:rsid w:val="001B4BA5"/>
    <w:rsid w:val="001C5702"/>
    <w:rsid w:val="001C65F1"/>
    <w:rsid w:val="001C6903"/>
    <w:rsid w:val="001D52BE"/>
    <w:rsid w:val="001E10FE"/>
    <w:rsid w:val="001E4C63"/>
    <w:rsid w:val="0020455A"/>
    <w:rsid w:val="0020512A"/>
    <w:rsid w:val="0020653E"/>
    <w:rsid w:val="00212930"/>
    <w:rsid w:val="00233451"/>
    <w:rsid w:val="0023796F"/>
    <w:rsid w:val="0024120B"/>
    <w:rsid w:val="002478B8"/>
    <w:rsid w:val="00266D04"/>
    <w:rsid w:val="00273372"/>
    <w:rsid w:val="002A0824"/>
    <w:rsid w:val="002A709F"/>
    <w:rsid w:val="002B43F0"/>
    <w:rsid w:val="002B7809"/>
    <w:rsid w:val="002E25EF"/>
    <w:rsid w:val="002F7889"/>
    <w:rsid w:val="003120B3"/>
    <w:rsid w:val="00324274"/>
    <w:rsid w:val="00352F4E"/>
    <w:rsid w:val="0037759B"/>
    <w:rsid w:val="003A2792"/>
    <w:rsid w:val="003A2A77"/>
    <w:rsid w:val="003A7996"/>
    <w:rsid w:val="003B30BB"/>
    <w:rsid w:val="003D4054"/>
    <w:rsid w:val="003D4A6B"/>
    <w:rsid w:val="003E0719"/>
    <w:rsid w:val="00415A47"/>
    <w:rsid w:val="00446795"/>
    <w:rsid w:val="00473CEC"/>
    <w:rsid w:val="00487A07"/>
    <w:rsid w:val="004A7867"/>
    <w:rsid w:val="004C0E3E"/>
    <w:rsid w:val="004C24D1"/>
    <w:rsid w:val="004C3144"/>
    <w:rsid w:val="004D3F17"/>
    <w:rsid w:val="004F04D9"/>
    <w:rsid w:val="004F7267"/>
    <w:rsid w:val="004F765C"/>
    <w:rsid w:val="00502BC2"/>
    <w:rsid w:val="0052019E"/>
    <w:rsid w:val="00533EA4"/>
    <w:rsid w:val="00540802"/>
    <w:rsid w:val="00542B66"/>
    <w:rsid w:val="0057056E"/>
    <w:rsid w:val="005A3B17"/>
    <w:rsid w:val="005B01DC"/>
    <w:rsid w:val="005B69F7"/>
    <w:rsid w:val="005C0D0B"/>
    <w:rsid w:val="005C1009"/>
    <w:rsid w:val="005D759C"/>
    <w:rsid w:val="005D7788"/>
    <w:rsid w:val="005D7A64"/>
    <w:rsid w:val="005F749A"/>
    <w:rsid w:val="00602A0B"/>
    <w:rsid w:val="00602D9A"/>
    <w:rsid w:val="0062681E"/>
    <w:rsid w:val="006340C8"/>
    <w:rsid w:val="00643C98"/>
    <w:rsid w:val="00661C46"/>
    <w:rsid w:val="00686DB6"/>
    <w:rsid w:val="00695E9C"/>
    <w:rsid w:val="006B0B9A"/>
    <w:rsid w:val="006B2EEB"/>
    <w:rsid w:val="006B51F0"/>
    <w:rsid w:val="006D21A3"/>
    <w:rsid w:val="006E1608"/>
    <w:rsid w:val="006E7677"/>
    <w:rsid w:val="006F3F56"/>
    <w:rsid w:val="0073004C"/>
    <w:rsid w:val="00732006"/>
    <w:rsid w:val="00735898"/>
    <w:rsid w:val="007550EB"/>
    <w:rsid w:val="00757545"/>
    <w:rsid w:val="0076286A"/>
    <w:rsid w:val="007653DF"/>
    <w:rsid w:val="007719EF"/>
    <w:rsid w:val="00772484"/>
    <w:rsid w:val="007777F3"/>
    <w:rsid w:val="007A6290"/>
    <w:rsid w:val="007B5CDD"/>
    <w:rsid w:val="007D1468"/>
    <w:rsid w:val="00810CB7"/>
    <w:rsid w:val="00822A66"/>
    <w:rsid w:val="00832984"/>
    <w:rsid w:val="00836DEF"/>
    <w:rsid w:val="00842F0C"/>
    <w:rsid w:val="008516CB"/>
    <w:rsid w:val="0085348A"/>
    <w:rsid w:val="00854FC5"/>
    <w:rsid w:val="008719BB"/>
    <w:rsid w:val="00876767"/>
    <w:rsid w:val="008B0206"/>
    <w:rsid w:val="008B1300"/>
    <w:rsid w:val="008D74B9"/>
    <w:rsid w:val="00917958"/>
    <w:rsid w:val="00926155"/>
    <w:rsid w:val="00936425"/>
    <w:rsid w:val="00946D85"/>
    <w:rsid w:val="00953021"/>
    <w:rsid w:val="00954231"/>
    <w:rsid w:val="009571F2"/>
    <w:rsid w:val="00961612"/>
    <w:rsid w:val="00973C05"/>
    <w:rsid w:val="00974296"/>
    <w:rsid w:val="00974546"/>
    <w:rsid w:val="0097714F"/>
    <w:rsid w:val="00994FD4"/>
    <w:rsid w:val="009958B3"/>
    <w:rsid w:val="009A49E5"/>
    <w:rsid w:val="009C28A8"/>
    <w:rsid w:val="009C2DE3"/>
    <w:rsid w:val="009E1D29"/>
    <w:rsid w:val="009E7D8E"/>
    <w:rsid w:val="009F0994"/>
    <w:rsid w:val="00A36E8D"/>
    <w:rsid w:val="00A671F2"/>
    <w:rsid w:val="00AD13E8"/>
    <w:rsid w:val="00AF0BEC"/>
    <w:rsid w:val="00AF309C"/>
    <w:rsid w:val="00B2037F"/>
    <w:rsid w:val="00B21A08"/>
    <w:rsid w:val="00B277E9"/>
    <w:rsid w:val="00B30FFB"/>
    <w:rsid w:val="00B318B0"/>
    <w:rsid w:val="00B33C7F"/>
    <w:rsid w:val="00B4338F"/>
    <w:rsid w:val="00B76562"/>
    <w:rsid w:val="00BB1E2A"/>
    <w:rsid w:val="00BC1941"/>
    <w:rsid w:val="00BC78B7"/>
    <w:rsid w:val="00BE0432"/>
    <w:rsid w:val="00C00904"/>
    <w:rsid w:val="00C02136"/>
    <w:rsid w:val="00C17B63"/>
    <w:rsid w:val="00C27FE1"/>
    <w:rsid w:val="00C31279"/>
    <w:rsid w:val="00C32C29"/>
    <w:rsid w:val="00C36910"/>
    <w:rsid w:val="00C473A4"/>
    <w:rsid w:val="00C76288"/>
    <w:rsid w:val="00C7759E"/>
    <w:rsid w:val="00C8533B"/>
    <w:rsid w:val="00C9282E"/>
    <w:rsid w:val="00C96C3B"/>
    <w:rsid w:val="00CA3258"/>
    <w:rsid w:val="00CA7A14"/>
    <w:rsid w:val="00CB52E0"/>
    <w:rsid w:val="00CD05C6"/>
    <w:rsid w:val="00CD1F33"/>
    <w:rsid w:val="00CD302E"/>
    <w:rsid w:val="00CE06EE"/>
    <w:rsid w:val="00CE27C9"/>
    <w:rsid w:val="00D03B87"/>
    <w:rsid w:val="00D064B0"/>
    <w:rsid w:val="00D24CF5"/>
    <w:rsid w:val="00D259F5"/>
    <w:rsid w:val="00D450FA"/>
    <w:rsid w:val="00D530CC"/>
    <w:rsid w:val="00D61AE4"/>
    <w:rsid w:val="00D63F6D"/>
    <w:rsid w:val="00D64F25"/>
    <w:rsid w:val="00D71C83"/>
    <w:rsid w:val="00D7472F"/>
    <w:rsid w:val="00D81823"/>
    <w:rsid w:val="00D83416"/>
    <w:rsid w:val="00E15B5B"/>
    <w:rsid w:val="00E344E2"/>
    <w:rsid w:val="00E5574B"/>
    <w:rsid w:val="00E562C0"/>
    <w:rsid w:val="00E577F1"/>
    <w:rsid w:val="00E73AE9"/>
    <w:rsid w:val="00E85447"/>
    <w:rsid w:val="00E91F4A"/>
    <w:rsid w:val="00EA3B1F"/>
    <w:rsid w:val="00EB63EB"/>
    <w:rsid w:val="00EC304D"/>
    <w:rsid w:val="00EC5792"/>
    <w:rsid w:val="00ED1377"/>
    <w:rsid w:val="00EE591C"/>
    <w:rsid w:val="00F133D0"/>
    <w:rsid w:val="00F25365"/>
    <w:rsid w:val="00F50DE6"/>
    <w:rsid w:val="00F65E18"/>
    <w:rsid w:val="00F72CF1"/>
    <w:rsid w:val="00F82768"/>
    <w:rsid w:val="00F85505"/>
    <w:rsid w:val="00FA1A0F"/>
    <w:rsid w:val="00FA2CCA"/>
    <w:rsid w:val="00FC1048"/>
    <w:rsid w:val="00FC43AE"/>
    <w:rsid w:val="00FD4547"/>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A6AB7"/>
  <w15:docId w15:val="{C5FB7E9B-5220-46E3-BE96-5CC9FD20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 w:type="paragraph" w:styleId="ListParagraph">
    <w:name w:val="List Paragraph"/>
    <w:basedOn w:val="Normal"/>
    <w:uiPriority w:val="34"/>
    <w:qFormat/>
    <w:rsid w:val="00E56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5C76-0A04-4B29-A60A-3FBFFEE3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525</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Galina Dimitrova</cp:lastModifiedBy>
  <cp:revision>21</cp:revision>
  <cp:lastPrinted>2023-06-02T13:38:00Z</cp:lastPrinted>
  <dcterms:created xsi:type="dcterms:W3CDTF">2023-06-12T10:39:00Z</dcterms:created>
  <dcterms:modified xsi:type="dcterms:W3CDTF">2024-02-29T11:33:00Z</dcterms:modified>
</cp:coreProperties>
</file>