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160266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160266" w:rsidRPr="00160266">
        <w:rPr>
          <w:rFonts w:ascii="Times New Roman" w:hAnsi="Times New Roman"/>
          <w:sz w:val="24"/>
          <w:lang w:val="bg-BG"/>
        </w:rPr>
        <w:t>„Добив и първична преработка на строителни материали – пясък и чакъл, подземни богатства по чл.2, ал.1, т.5 от Закона за подземните богатства, от находище „Даневата воденица“, разположено в землище с. Софрониево, общ. Мизия, обл. Враца“, с възложител: „Бул</w:t>
      </w:r>
      <w:r w:rsidR="00160266">
        <w:rPr>
          <w:rFonts w:ascii="Times New Roman" w:hAnsi="Times New Roman"/>
          <w:sz w:val="24"/>
          <w:lang w:val="bg-BG"/>
        </w:rPr>
        <w:t>мекс“ ЕООД, с. Бутан</w:t>
      </w:r>
      <w:r w:rsidRPr="0098619F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7B4606" w:rsidRPr="006F7C35" w:rsidRDefault="0098619F" w:rsidP="007B4606">
      <w:pPr>
        <w:pStyle w:val="BodyText2"/>
        <w:ind w:firstLine="720"/>
        <w:rPr>
          <w:color w:val="C00000"/>
          <w:lang w:val="en-GB"/>
        </w:rPr>
      </w:pPr>
      <w:r w:rsidRPr="0098619F">
        <w:rPr>
          <w:szCs w:val="24"/>
        </w:rPr>
        <w:tab/>
      </w:r>
      <w:r w:rsidR="007B4606" w:rsidRPr="000475A8">
        <w:rPr>
          <w:szCs w:val="24"/>
        </w:rPr>
        <w:t xml:space="preserve">Съгласно представената информация </w:t>
      </w:r>
      <w:r w:rsidR="007B4606">
        <w:t>и</w:t>
      </w:r>
      <w:r w:rsidR="007B4606" w:rsidRPr="0078693D">
        <w:t>нвестиционното предложение предвижда добив</w:t>
      </w:r>
      <w:r w:rsidR="007B4606" w:rsidRPr="0078693D">
        <w:rPr>
          <w:lang w:val="en-US"/>
        </w:rPr>
        <w:t xml:space="preserve"> </w:t>
      </w:r>
      <w:r w:rsidR="007B4606" w:rsidRPr="00EA7371">
        <w:rPr>
          <w:lang w:val="en-US"/>
        </w:rPr>
        <w:t xml:space="preserve">и първична преработка </w:t>
      </w:r>
      <w:r w:rsidR="007B4606" w:rsidRPr="0078693D">
        <w:t xml:space="preserve">на строителни материали – пясък и чакъл, от находище </w:t>
      </w:r>
      <w:r w:rsidR="007B4606" w:rsidRPr="00EA7371">
        <w:t>„Данева</w:t>
      </w:r>
      <w:r w:rsidR="007B4606">
        <w:t>та</w:t>
      </w:r>
      <w:r w:rsidR="007B4606" w:rsidRPr="00EA7371">
        <w:t xml:space="preserve"> воденица“, разположено в землище с. Софрониево, общ. Мизия, обл. Враца</w:t>
      </w:r>
      <w:r w:rsidR="007B4606" w:rsidRPr="0078693D">
        <w:t xml:space="preserve">, с </w:t>
      </w:r>
      <w:r w:rsidR="007B4606">
        <w:t>концесионна площ от 709 946 кв.м. (70,99 ха)</w:t>
      </w:r>
      <w:r w:rsidR="007B4606" w:rsidRPr="0078693D">
        <w:t xml:space="preserve"> </w:t>
      </w:r>
      <w:r w:rsidR="007B4606">
        <w:t xml:space="preserve">и </w:t>
      </w:r>
      <w:r w:rsidR="007B4606" w:rsidRPr="009A5271">
        <w:t xml:space="preserve">площ на запасите </w:t>
      </w:r>
      <w:r w:rsidR="007B4606">
        <w:t>455 </w:t>
      </w:r>
      <w:r w:rsidR="007B4606" w:rsidRPr="009A5271">
        <w:t>455</w:t>
      </w:r>
      <w:r w:rsidR="007B4606">
        <w:t>,3 кв.м.</w:t>
      </w:r>
      <w:r w:rsidR="007B4606" w:rsidRPr="009A5271">
        <w:t xml:space="preserve"> (45,54 ха).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Добива и изземването ще се осъществява по открит кариерен способ в широка тераса на десния бряг в долното течение на р. Огоста, земл. с. Софрониево, общ. Мизия.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Засегнатите имоти от ИП са предимно земеделски обработваеми територии. Изключение правят следите от стари меандри на реката, които оформят негативни форми, някой незасегнати от стопанска дейност, докато други са преоформени в напоителни канали, които в момента са неизползваеми и неподдържани. </w:t>
      </w:r>
      <w:r w:rsidRPr="002916CE">
        <w:rPr>
          <w:rFonts w:ascii="Times New Roman" w:hAnsi="Times New Roman"/>
          <w:sz w:val="24"/>
          <w:lang w:val="bg-BG"/>
        </w:rPr>
        <w:t xml:space="preserve">Руслото на р. Огоста в близост до находището не е предмет на инвестиционното предложение.  </w:t>
      </w:r>
    </w:p>
    <w:p w:rsidR="007B4606" w:rsidRPr="008A0B40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8A0B40">
        <w:rPr>
          <w:rFonts w:ascii="Times New Roman" w:hAnsi="Times New Roman"/>
          <w:sz w:val="24"/>
          <w:lang w:val="bg-BG"/>
        </w:rPr>
        <w:t xml:space="preserve">Координати на точките от проектния концесионен контур на находище „Даневата воденица“, в координатна система 1970 г. са: </w:t>
      </w:r>
    </w:p>
    <w:p w:rsidR="007B4606" w:rsidRPr="0078693D" w:rsidRDefault="007B4606" w:rsidP="007B4606">
      <w:pPr>
        <w:jc w:val="both"/>
        <w:rPr>
          <w:rFonts w:ascii="Times New Roman" w:hAnsi="Times New Roman"/>
          <w:color w:val="C00000"/>
          <w:sz w:val="24"/>
          <w:lang w:val="bg-BG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118"/>
      </w:tblGrid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4744516.2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8540227.4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4744599.9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8540340.4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4744728.3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8540400.2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4744866.8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8540364.2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4744948.1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8540437.8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4745039.6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8540636.6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4745026.3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8540861.6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4745053.6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8541122.8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4745239.9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8541382.8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4745197.3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8541470.7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4744746.6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8541539.7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4744497.9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8541227.5</w:t>
            </w:r>
          </w:p>
        </w:tc>
      </w:tr>
      <w:tr w:rsidR="007B4606" w:rsidRPr="0078693D" w:rsidTr="00452BC1">
        <w:tc>
          <w:tcPr>
            <w:tcW w:w="567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4744313.1</w:t>
            </w:r>
          </w:p>
        </w:tc>
        <w:tc>
          <w:tcPr>
            <w:tcW w:w="3118" w:type="dxa"/>
            <w:shd w:val="clear" w:color="auto" w:fill="auto"/>
          </w:tcPr>
          <w:p w:rsidR="007B4606" w:rsidRPr="008A0B40" w:rsidRDefault="007B4606" w:rsidP="00452BC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0B40">
              <w:rPr>
                <w:rFonts w:ascii="Times New Roman" w:hAnsi="Times New Roman"/>
                <w:sz w:val="24"/>
                <w:szCs w:val="24"/>
                <w:lang w:val="bg-BG"/>
              </w:rPr>
              <w:t>8540780.1</w:t>
            </w:r>
          </w:p>
        </w:tc>
      </w:tr>
    </w:tbl>
    <w:p w:rsidR="007B4606" w:rsidRPr="0078693D" w:rsidRDefault="007B4606" w:rsidP="007B4606">
      <w:pPr>
        <w:jc w:val="both"/>
        <w:rPr>
          <w:rFonts w:ascii="Times New Roman" w:hAnsi="Times New Roman"/>
          <w:sz w:val="24"/>
          <w:lang w:val="bg-BG"/>
        </w:rPr>
      </w:pP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lastRenderedPageBreak/>
        <w:t>След определяне на местоположението на първия добивен участък ще се започне провеждането на откривните работи.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Средната дебелина на откривката в границите на находището е под 2 м. От откривните работи на територията на находището ще се съберат определени количества откривка с общ обем 821 756,8 м</w:t>
      </w:r>
      <w:r w:rsidRPr="00647F1E">
        <w:rPr>
          <w:rFonts w:ascii="Times New Roman" w:hAnsi="Times New Roman"/>
          <w:sz w:val="24"/>
          <w:vertAlign w:val="superscript"/>
          <w:lang w:val="bg-BG"/>
        </w:rPr>
        <w:t>3</w:t>
      </w:r>
      <w:r>
        <w:rPr>
          <w:rFonts w:ascii="Times New Roman" w:hAnsi="Times New Roman"/>
          <w:sz w:val="24"/>
          <w:lang w:val="bg-BG"/>
        </w:rPr>
        <w:t xml:space="preserve">. С помощта на багер тази откривка ще се преснема, събира и депонира на обособените за тази цел депа. В депата (хумосно и почвено) откривките ще се съхраняват с оглед последващото им използване при провеждане на техническата рекултивация съпътстваща добивния процес. 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Разкриването на находището ще започне от централен южен край.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Минно-техническите условия за експлоатация се определят от условията на залягане, морфологията, текстурно-структурните особености и физико-механичните свойства на полезното изкопаемо и технологията му за преработка.</w:t>
      </w:r>
    </w:p>
    <w:p w:rsidR="007B4606" w:rsidRPr="0006740C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6740C">
        <w:rPr>
          <w:rFonts w:ascii="Times New Roman" w:hAnsi="Times New Roman"/>
          <w:sz w:val="24"/>
          <w:lang w:val="bg-BG"/>
        </w:rPr>
        <w:t>Минно-техническите условия за експлоатация</w:t>
      </w:r>
      <w:r>
        <w:rPr>
          <w:rFonts w:ascii="Times New Roman" w:hAnsi="Times New Roman"/>
          <w:sz w:val="24"/>
          <w:lang w:val="bg-BG"/>
        </w:rPr>
        <w:t xml:space="preserve"> в </w:t>
      </w:r>
      <w:r w:rsidRPr="0006740C">
        <w:rPr>
          <w:rFonts w:ascii="Times New Roman" w:hAnsi="Times New Roman"/>
          <w:sz w:val="24"/>
          <w:lang w:val="bg-BG"/>
        </w:rPr>
        <w:t>находище „Даневата воденица“</w:t>
      </w:r>
      <w:r>
        <w:rPr>
          <w:rFonts w:ascii="Times New Roman" w:hAnsi="Times New Roman"/>
          <w:sz w:val="24"/>
          <w:lang w:val="bg-BG"/>
        </w:rPr>
        <w:t xml:space="preserve"> са благоприятни за открит добив на полезното изкопаемо.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D5154">
        <w:rPr>
          <w:rFonts w:ascii="Times New Roman" w:hAnsi="Times New Roman"/>
          <w:sz w:val="24"/>
          <w:lang w:val="bg-BG"/>
        </w:rPr>
        <w:t xml:space="preserve">Находище „Даневата воденица“ се характеризира с равнинен релеф и средна </w:t>
      </w:r>
      <w:r>
        <w:rPr>
          <w:rFonts w:ascii="Times New Roman" w:hAnsi="Times New Roman"/>
          <w:sz w:val="24"/>
          <w:lang w:val="bg-BG"/>
        </w:rPr>
        <w:t>кота 41 м. При средна дебелина на полезното изкопаемо –</w:t>
      </w:r>
      <w:r w:rsidRPr="006D5154">
        <w:rPr>
          <w:rFonts w:ascii="Times New Roman" w:hAnsi="Times New Roman"/>
          <w:sz w:val="24"/>
          <w:lang w:val="bg-BG"/>
        </w:rPr>
        <w:t xml:space="preserve"> 4 м. </w:t>
      </w:r>
      <w:r>
        <w:rPr>
          <w:rFonts w:ascii="Times New Roman" w:hAnsi="Times New Roman"/>
          <w:sz w:val="24"/>
          <w:lang w:val="bg-BG"/>
        </w:rPr>
        <w:t xml:space="preserve">и средна дебелина на откривката – </w:t>
      </w:r>
      <w:r w:rsidRPr="006D5154">
        <w:rPr>
          <w:rFonts w:ascii="Times New Roman" w:hAnsi="Times New Roman"/>
          <w:sz w:val="24"/>
          <w:lang w:val="bg-BG"/>
        </w:rPr>
        <w:t xml:space="preserve">2 м., през целия период на концесията, добивните дейности ще се водят на един хоризонт с височина на стъпалото 4,5 м. 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Избраната система на разработване е съобразена с минимално замърсяване на полезното изкопаемо. Състои се в два етапа на разкриване:</w:t>
      </w:r>
    </w:p>
    <w:p w:rsidR="007B4606" w:rsidRDefault="007B4606" w:rsidP="007B4606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Отнемане на хумусния пласт от 50 см. първата година, който се депонира на хумусно депо, през втората година започва да се депонира върху върнатата откривка от почвен материал и да се разстила с помощта на булдозер.</w:t>
      </w:r>
    </w:p>
    <w:p w:rsidR="007B4606" w:rsidRDefault="007B4606" w:rsidP="007B4606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Едновременно отнемане на полезното изкопаемо и прехвърляне с багера на почвената откривка в отработеното пространство.</w:t>
      </w:r>
    </w:p>
    <w:p w:rsidR="007B4606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При проучвателните дейности е установено, че близо 50 % от обема на полезното изкопаемо (на дълбочина под 3,5 м.) ще се експлоатира във водна среда, което се дължи на подпочвените води. С оглед на което, н</w:t>
      </w:r>
      <w:r w:rsidRPr="00E066EB">
        <w:rPr>
          <w:rFonts w:ascii="Times New Roman" w:hAnsi="Times New Roman"/>
          <w:sz w:val="24"/>
          <w:lang w:val="bg-BG"/>
        </w:rPr>
        <w:t xml:space="preserve">аходището ще се експлоатира в контурите на доказаните геоложки запаси в категория 111 и до нивото на </w:t>
      </w:r>
      <w:r w:rsidRPr="00DA1794">
        <w:rPr>
          <w:rFonts w:ascii="Times New Roman" w:hAnsi="Times New Roman"/>
          <w:sz w:val="24"/>
          <w:lang w:val="bg-BG"/>
        </w:rPr>
        <w:t>подпочвените води</w:t>
      </w:r>
      <w:r w:rsidRPr="00E066EB">
        <w:rPr>
          <w:rFonts w:ascii="Times New Roman" w:hAnsi="Times New Roman"/>
          <w:sz w:val="24"/>
          <w:lang w:val="bg-BG"/>
        </w:rPr>
        <w:t>, с цел недопускане разкриване</w:t>
      </w:r>
      <w:r>
        <w:rPr>
          <w:rFonts w:ascii="Times New Roman" w:hAnsi="Times New Roman"/>
          <w:sz w:val="24"/>
          <w:lang w:val="bg-BG"/>
        </w:rPr>
        <w:t>то</w:t>
      </w:r>
      <w:r w:rsidRPr="00E066EB">
        <w:rPr>
          <w:rFonts w:ascii="Times New Roman" w:hAnsi="Times New Roman"/>
          <w:sz w:val="24"/>
          <w:lang w:val="bg-BG"/>
        </w:rPr>
        <w:t xml:space="preserve"> на подземното водно тяло.</w:t>
      </w:r>
      <w:r>
        <w:rPr>
          <w:rFonts w:ascii="Times New Roman" w:hAnsi="Times New Roman"/>
          <w:sz w:val="24"/>
          <w:lang w:val="bg-BG"/>
        </w:rPr>
        <w:t xml:space="preserve"> </w:t>
      </w:r>
    </w:p>
    <w:p w:rsidR="007B4606" w:rsidRPr="00354680" w:rsidRDefault="007B4606" w:rsidP="007B4606">
      <w:pPr>
        <w:ind w:firstLine="72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bg-BG"/>
        </w:rPr>
        <w:t>Метода на разработване на находището не предвижда използването на взривни и химически вещества.</w:t>
      </w:r>
    </w:p>
    <w:p w:rsidR="007B4606" w:rsidRPr="0078693D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2916CE">
        <w:rPr>
          <w:rFonts w:ascii="Times New Roman" w:hAnsi="Times New Roman"/>
          <w:sz w:val="24"/>
          <w:lang w:val="bg-BG"/>
        </w:rPr>
        <w:t>Т</w:t>
      </w:r>
      <w:r w:rsidRPr="0078693D">
        <w:rPr>
          <w:rFonts w:ascii="Times New Roman" w:hAnsi="Times New Roman"/>
          <w:sz w:val="24"/>
          <w:lang w:val="bg-BG"/>
        </w:rPr>
        <w:t>ранспорт</w:t>
      </w:r>
      <w:r w:rsidRPr="002916CE">
        <w:rPr>
          <w:rFonts w:ascii="Times New Roman" w:hAnsi="Times New Roman"/>
          <w:sz w:val="24"/>
          <w:lang w:val="bg-BG"/>
        </w:rPr>
        <w:t>ирането на полезното изкопаемо ще се осъществява с автосамосвали</w:t>
      </w:r>
      <w:r w:rsidRPr="0078693D">
        <w:rPr>
          <w:rFonts w:ascii="Times New Roman" w:hAnsi="Times New Roman"/>
          <w:sz w:val="24"/>
          <w:lang w:val="bg-BG"/>
        </w:rPr>
        <w:t xml:space="preserve"> до </w:t>
      </w:r>
      <w:r w:rsidRPr="002916CE">
        <w:rPr>
          <w:rFonts w:ascii="Times New Roman" w:hAnsi="Times New Roman"/>
          <w:sz w:val="24"/>
          <w:lang w:val="bg-BG"/>
        </w:rPr>
        <w:t>база</w:t>
      </w:r>
      <w:r>
        <w:rPr>
          <w:rFonts w:ascii="Times New Roman" w:hAnsi="Times New Roman"/>
          <w:sz w:val="24"/>
          <w:lang w:val="bg-BG"/>
        </w:rPr>
        <w:t>та</w:t>
      </w:r>
      <w:r w:rsidRPr="002916CE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на „Булмекс“ ЕООД </w:t>
      </w:r>
      <w:r w:rsidRPr="002916CE">
        <w:rPr>
          <w:rFonts w:ascii="Times New Roman" w:hAnsi="Times New Roman"/>
          <w:sz w:val="24"/>
          <w:lang w:val="bg-BG"/>
        </w:rPr>
        <w:t>за преработка на материала в</w:t>
      </w:r>
      <w:r w:rsidRPr="0078693D">
        <w:rPr>
          <w:rFonts w:ascii="Times New Roman" w:hAnsi="Times New Roman"/>
          <w:sz w:val="24"/>
          <w:lang w:val="bg-BG"/>
        </w:rPr>
        <w:t xml:space="preserve"> с. Бутан</w:t>
      </w:r>
      <w:r>
        <w:rPr>
          <w:rFonts w:ascii="Times New Roman" w:hAnsi="Times New Roman"/>
          <w:sz w:val="24"/>
          <w:lang w:val="bg-BG"/>
        </w:rPr>
        <w:t>.</w:t>
      </w:r>
    </w:p>
    <w:p w:rsidR="007B4606" w:rsidRPr="003E1860" w:rsidRDefault="007B4606" w:rsidP="007B460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3E1860">
        <w:rPr>
          <w:rFonts w:ascii="Times New Roman" w:hAnsi="Times New Roman"/>
          <w:sz w:val="24"/>
          <w:lang w:val="bg-BG"/>
        </w:rPr>
        <w:t xml:space="preserve">Не се очаква формиране на отпадъчни води, предвид това че преработката на материалите </w:t>
      </w:r>
      <w:r>
        <w:rPr>
          <w:rFonts w:ascii="Times New Roman" w:hAnsi="Times New Roman"/>
          <w:sz w:val="24"/>
          <w:lang w:val="bg-BG"/>
        </w:rPr>
        <w:t>ще се извършва на друго</w:t>
      </w:r>
      <w:r w:rsidRPr="003E1860">
        <w:rPr>
          <w:rFonts w:ascii="Times New Roman" w:hAnsi="Times New Roman"/>
          <w:sz w:val="24"/>
          <w:lang w:val="bg-BG"/>
        </w:rPr>
        <w:t xml:space="preserve"> място. </w:t>
      </w:r>
    </w:p>
    <w:p w:rsidR="007B4606" w:rsidRDefault="007B4606" w:rsidP="007B4606">
      <w:pPr>
        <w:jc w:val="both"/>
        <w:rPr>
          <w:rFonts w:ascii="Times New Roman" w:hAnsi="Times New Roman"/>
          <w:color w:val="C00000"/>
          <w:sz w:val="24"/>
          <w:lang w:val="bg-BG"/>
        </w:rPr>
      </w:pPr>
      <w:r w:rsidRPr="0078693D">
        <w:rPr>
          <w:rFonts w:ascii="Times New Roman" w:hAnsi="Times New Roman"/>
          <w:sz w:val="24"/>
          <w:lang w:val="bg-BG"/>
        </w:rPr>
        <w:tab/>
        <w:t>С реализацията на предложението не се предвижда изграждане на нова пътна инфраструктура</w:t>
      </w:r>
      <w:r w:rsidRPr="0078693D">
        <w:rPr>
          <w:rFonts w:ascii="Times New Roman" w:hAnsi="Times New Roman"/>
          <w:color w:val="C00000"/>
          <w:sz w:val="24"/>
          <w:lang w:val="bg-BG"/>
        </w:rPr>
        <w:t xml:space="preserve"> </w:t>
      </w:r>
      <w:r w:rsidRPr="003E1860">
        <w:rPr>
          <w:rFonts w:ascii="Times New Roman" w:hAnsi="Times New Roman"/>
          <w:sz w:val="24"/>
          <w:lang w:val="bg-BG"/>
        </w:rPr>
        <w:t>–</w:t>
      </w:r>
      <w:r w:rsidRPr="0078693D">
        <w:rPr>
          <w:rFonts w:ascii="Times New Roman" w:hAnsi="Times New Roman"/>
          <w:sz w:val="24"/>
          <w:lang w:val="bg-BG"/>
        </w:rPr>
        <w:t xml:space="preserve"> </w:t>
      </w:r>
      <w:r w:rsidRPr="003E1860">
        <w:rPr>
          <w:rFonts w:ascii="Times New Roman" w:hAnsi="Times New Roman"/>
          <w:sz w:val="24"/>
          <w:lang w:val="bg-BG"/>
        </w:rPr>
        <w:t>разположението на находището е до добре изградена инфраструктура.</w:t>
      </w:r>
    </w:p>
    <w:p w:rsidR="007B4606" w:rsidRDefault="007B4606" w:rsidP="007B460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A2623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Така заявено инвестиционното предложение </w:t>
      </w:r>
      <w:r w:rsidRPr="00BC503F">
        <w:rPr>
          <w:rFonts w:ascii="Times New Roman" w:hAnsi="Times New Roman"/>
          <w:sz w:val="24"/>
          <w:szCs w:val="24"/>
          <w:lang w:val="bg-BG"/>
        </w:rPr>
        <w:t xml:space="preserve">попада в обхвата на </w:t>
      </w:r>
      <w:r w:rsidRPr="0078693D">
        <w:rPr>
          <w:rFonts w:ascii="Times New Roman" w:hAnsi="Times New Roman"/>
          <w:sz w:val="24"/>
          <w:szCs w:val="24"/>
          <w:lang w:val="bg-BG"/>
        </w:rPr>
        <w:t xml:space="preserve">т. 19 “Открит добив в кариери и рудници на суровини - при площ над 25 хектара, или добив на торф - с площ над 150 хектара”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BC503F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bg-BG"/>
        </w:rPr>
        <w:t>№1</w:t>
      </w:r>
      <w:r w:rsidRPr="00BC503F">
        <w:rPr>
          <w:rFonts w:ascii="Times New Roman" w:hAnsi="Times New Roman"/>
          <w:sz w:val="24"/>
          <w:szCs w:val="24"/>
          <w:lang w:val="bg-BG"/>
        </w:rPr>
        <w:t xml:space="preserve"> на ЗООС</w:t>
      </w:r>
      <w:r>
        <w:rPr>
          <w:rFonts w:ascii="Times New Roman" w:hAnsi="Times New Roman"/>
          <w:sz w:val="24"/>
          <w:szCs w:val="24"/>
          <w:lang w:val="bg-BG"/>
        </w:rPr>
        <w:t xml:space="preserve"> и съгласно разпоредбите на чл.92, т.1 на Закона </w:t>
      </w:r>
      <w:r w:rsidRPr="00637E83">
        <w:rPr>
          <w:rFonts w:ascii="Times New Roman" w:hAnsi="Times New Roman"/>
          <w:b/>
          <w:sz w:val="24"/>
          <w:szCs w:val="24"/>
          <w:lang w:val="bg-BG"/>
        </w:rPr>
        <w:t>подлежи на задължителна оценка за възд</w:t>
      </w:r>
      <w:r>
        <w:rPr>
          <w:rFonts w:ascii="Times New Roman" w:hAnsi="Times New Roman"/>
          <w:b/>
          <w:sz w:val="24"/>
          <w:szCs w:val="24"/>
          <w:lang w:val="bg-BG"/>
        </w:rPr>
        <w:t>ействието върху околната среда (</w:t>
      </w:r>
      <w:r w:rsidRPr="00637E83">
        <w:rPr>
          <w:rFonts w:ascii="Times New Roman" w:hAnsi="Times New Roman"/>
          <w:b/>
          <w:sz w:val="24"/>
          <w:szCs w:val="24"/>
          <w:lang w:val="bg-BG"/>
        </w:rPr>
        <w:t>ОВОС</w:t>
      </w:r>
      <w:r>
        <w:rPr>
          <w:rFonts w:ascii="Times New Roman" w:hAnsi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. Компетентен орган за провеждането на процедурата по ОВОС е директорът на РИОСВ – Враца, на основание чл. 94, ал. 2 от ЗООС. </w:t>
      </w:r>
    </w:p>
    <w:p w:rsidR="007B4606" w:rsidRPr="006174FD" w:rsidRDefault="00320AD3" w:rsidP="007B460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7B4606" w:rsidRPr="006174FD">
        <w:rPr>
          <w:rFonts w:ascii="Times New Roman" w:hAnsi="Times New Roman"/>
          <w:sz w:val="24"/>
          <w:szCs w:val="24"/>
          <w:lang w:val="bg-BG"/>
        </w:rPr>
        <w:t>ъгласно изискванията на чл.4а, ал.1 от Наредбата за ОВОС постъпилата документация е изпратена на директора на Басейнова дире</w:t>
      </w:r>
      <w:bookmarkStart w:id="0" w:name="_GoBack"/>
      <w:bookmarkEnd w:id="0"/>
      <w:r w:rsidR="007B4606" w:rsidRPr="006174FD">
        <w:rPr>
          <w:rFonts w:ascii="Times New Roman" w:hAnsi="Times New Roman"/>
          <w:sz w:val="24"/>
          <w:szCs w:val="24"/>
          <w:lang w:val="bg-BG"/>
        </w:rPr>
        <w:t xml:space="preserve">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</w:t>
      </w:r>
      <w:r w:rsidR="007B4606" w:rsidRPr="00A03EEB">
        <w:rPr>
          <w:rFonts w:ascii="Times New Roman" w:hAnsi="Times New Roman"/>
          <w:sz w:val="24"/>
          <w:szCs w:val="24"/>
          <w:lang w:val="bg-BG"/>
        </w:rPr>
        <w:t xml:space="preserve">действащите </w:t>
      </w:r>
      <w:r w:rsidR="007B4606" w:rsidRPr="006174FD">
        <w:rPr>
          <w:rFonts w:ascii="Times New Roman" w:hAnsi="Times New Roman"/>
          <w:sz w:val="24"/>
          <w:szCs w:val="24"/>
          <w:lang w:val="bg-BG"/>
        </w:rPr>
        <w:t xml:space="preserve">планове за управление на речните басейни (ПУРБ) и планове за управление на риска от наводнения (ПУРН). </w:t>
      </w:r>
    </w:p>
    <w:p w:rsidR="007B4606" w:rsidRDefault="007B4606" w:rsidP="007B460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6174FD">
        <w:rPr>
          <w:rFonts w:ascii="Times New Roman" w:hAnsi="Times New Roman"/>
          <w:sz w:val="24"/>
          <w:szCs w:val="24"/>
          <w:lang w:val="bg-BG"/>
        </w:rPr>
        <w:t>Предвид полученото в РИОСВ</w:t>
      </w:r>
      <w:r w:rsidRPr="006174FD">
        <w:rPr>
          <w:rFonts w:ascii="Times New Roman" w:hAnsi="Times New Roman"/>
          <w:sz w:val="24"/>
          <w:szCs w:val="24"/>
        </w:rPr>
        <w:t xml:space="preserve"> –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Враца становище на БДДР – Плевен с </w:t>
      </w:r>
      <w:r>
        <w:rPr>
          <w:rFonts w:ascii="Times New Roman" w:hAnsi="Times New Roman"/>
          <w:sz w:val="24"/>
          <w:szCs w:val="24"/>
          <w:lang w:val="bg-BG"/>
        </w:rPr>
        <w:t>изх.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7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893">
        <w:rPr>
          <w:rFonts w:ascii="Times New Roman" w:hAnsi="Times New Roman"/>
          <w:sz w:val="24"/>
          <w:szCs w:val="24"/>
          <w:lang w:val="bg-BG"/>
        </w:rPr>
        <w:t>ПУ-01-</w:t>
      </w:r>
      <w:r w:rsidRPr="00AB0893">
        <w:rPr>
          <w:rFonts w:ascii="Times New Roman" w:hAnsi="Times New Roman"/>
          <w:sz w:val="24"/>
          <w:szCs w:val="24"/>
        </w:rPr>
        <w:t>927</w:t>
      </w:r>
      <w:r w:rsidRPr="00AB0893">
        <w:rPr>
          <w:rFonts w:ascii="Times New Roman" w:hAnsi="Times New Roman"/>
          <w:sz w:val="24"/>
          <w:szCs w:val="24"/>
          <w:lang w:val="bg-BG"/>
        </w:rPr>
        <w:t>-(1)/24.</w:t>
      </w:r>
      <w:r w:rsidRPr="00AB0893">
        <w:rPr>
          <w:rFonts w:ascii="Times New Roman" w:hAnsi="Times New Roman"/>
          <w:sz w:val="24"/>
          <w:szCs w:val="24"/>
        </w:rPr>
        <w:t>11</w:t>
      </w:r>
      <w:r w:rsidRPr="00AB0893">
        <w:rPr>
          <w:rFonts w:ascii="Times New Roman" w:hAnsi="Times New Roman"/>
          <w:sz w:val="24"/>
          <w:szCs w:val="24"/>
          <w:lang w:val="bg-BG"/>
        </w:rPr>
        <w:t>.202</w:t>
      </w:r>
      <w:r w:rsidRPr="00AB0893">
        <w:rPr>
          <w:rFonts w:ascii="Times New Roman" w:hAnsi="Times New Roman"/>
          <w:sz w:val="24"/>
          <w:szCs w:val="24"/>
        </w:rPr>
        <w:t>3</w:t>
      </w:r>
      <w:r w:rsidRPr="00AB0893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7B4606" w:rsidRPr="007B4606" w:rsidRDefault="007B4606" w:rsidP="007B4606">
      <w:pPr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  <w:lang w:val="bg-BG"/>
        </w:rPr>
      </w:pPr>
      <w:r w:rsidRPr="00E206CE">
        <w:rPr>
          <w:rFonts w:ascii="Times New Roman" w:hAnsi="Times New Roman"/>
          <w:sz w:val="24"/>
          <w:szCs w:val="24"/>
          <w:lang w:val="bg-BG"/>
        </w:rPr>
        <w:lastRenderedPageBreak/>
        <w:t>ИП е допустимо спрямо ПУРБ 2016 – 2021г., при спазване на мерките посочени в т. 1.1.2. от становището</w:t>
      </w:r>
      <w:r w:rsidRPr="007B4606">
        <w:rPr>
          <w:rFonts w:ascii="Times New Roman" w:hAnsi="Times New Roman"/>
          <w:sz w:val="24"/>
          <w:szCs w:val="24"/>
          <w:lang w:val="bg-BG"/>
        </w:rPr>
        <w:t>.</w:t>
      </w:r>
    </w:p>
    <w:p w:rsidR="007B4606" w:rsidRDefault="007B4606" w:rsidP="007B4606">
      <w:pPr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  <w:lang w:val="bg-BG"/>
        </w:rPr>
      </w:pPr>
      <w:r w:rsidRPr="00E206CE">
        <w:rPr>
          <w:rFonts w:ascii="Times New Roman" w:hAnsi="Times New Roman"/>
          <w:sz w:val="24"/>
          <w:szCs w:val="24"/>
          <w:lang w:val="bg-BG"/>
        </w:rPr>
        <w:t>ИП е допустимо спрямо ПУРН 2016 – 2021г. Предвидените дейности в ИП не са в противоречие с предвидените мерки в Програма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E206CE">
        <w:rPr>
          <w:rFonts w:ascii="Times New Roman" w:hAnsi="Times New Roman"/>
          <w:sz w:val="24"/>
          <w:szCs w:val="24"/>
          <w:lang w:val="bg-BG"/>
        </w:rPr>
        <w:t xml:space="preserve">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 – 2021г.;</w:t>
      </w:r>
    </w:p>
    <w:p w:rsidR="007B4606" w:rsidRPr="00747FD8" w:rsidRDefault="007B4606" w:rsidP="00747FD8">
      <w:pPr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  <w:lang w:val="bg-BG"/>
        </w:rPr>
      </w:pPr>
      <w:r w:rsidRPr="00D510AB">
        <w:rPr>
          <w:rFonts w:ascii="Times New Roman" w:hAnsi="Times New Roman"/>
          <w:sz w:val="24"/>
          <w:szCs w:val="24"/>
          <w:lang w:val="bg-BG"/>
        </w:rPr>
        <w:t xml:space="preserve">ИП е допустимо от гледна точка на постигане на целите на околната среда и не се очаква да окаже значително отрицателно въздействие върху водите, зоните за защита на водите и водните екосистеми, при </w:t>
      </w:r>
      <w:r w:rsidR="00747FD8">
        <w:rPr>
          <w:rFonts w:ascii="Times New Roman" w:hAnsi="Times New Roman"/>
          <w:sz w:val="24"/>
          <w:szCs w:val="24"/>
          <w:lang w:val="bg-BG"/>
        </w:rPr>
        <w:t xml:space="preserve">условие, че </w:t>
      </w:r>
      <w:r w:rsidRPr="00747FD8">
        <w:rPr>
          <w:rFonts w:ascii="Times New Roman" w:hAnsi="Times New Roman"/>
          <w:sz w:val="24"/>
          <w:szCs w:val="24"/>
          <w:lang w:val="bg-BG"/>
        </w:rPr>
        <w:t>се спазват мерките посочени в т. 1.1.2., нормативните изисквания посочени в т. 2 от горецитираното становище</w:t>
      </w:r>
      <w:r w:rsidR="00747FD8" w:rsidRPr="00747FD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7B4606" w:rsidRDefault="00747FD8" w:rsidP="007B460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B4606">
        <w:rPr>
          <w:rFonts w:ascii="Times New Roman" w:hAnsi="Times New Roman"/>
          <w:sz w:val="24"/>
          <w:szCs w:val="24"/>
          <w:lang w:val="bg-BG"/>
        </w:rPr>
        <w:t>не се допуска достигане на водоносния хоризонт и разкриване на подземните води, което би довело до влошаване на състоянието на подземно водно тяло с код BG1G0000</w:t>
      </w:r>
      <w:r w:rsidR="007B4606">
        <w:rPr>
          <w:rFonts w:ascii="Times New Roman" w:hAnsi="Times New Roman"/>
          <w:sz w:val="24"/>
          <w:szCs w:val="24"/>
          <w:lang w:val="en-GB"/>
        </w:rPr>
        <w:t>Q</w:t>
      </w:r>
      <w:r w:rsidR="007B4606">
        <w:rPr>
          <w:rFonts w:ascii="Times New Roman" w:hAnsi="Times New Roman"/>
          <w:sz w:val="24"/>
          <w:szCs w:val="24"/>
          <w:lang w:val="bg-BG"/>
        </w:rPr>
        <w:t>AL015 „Порови води в Кватернера – р. Огоста“, предвид факта, че същото е зона за защита на питейните води;</w:t>
      </w:r>
    </w:p>
    <w:p w:rsidR="007B4606" w:rsidRDefault="007B4606" w:rsidP="007B460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не се допуска добив на инертни материали на по-малко от 50 м. от бреговете на реките, което би създало потенциален натиск от влошаване на екологичното състояние на повърхностното водно тяло с код </w:t>
      </w:r>
      <w:r>
        <w:rPr>
          <w:rFonts w:ascii="Times New Roman" w:hAnsi="Times New Roman"/>
          <w:sz w:val="24"/>
          <w:szCs w:val="24"/>
          <w:lang w:val="en-GB"/>
        </w:rPr>
        <w:t xml:space="preserve"> BG1OG307R1013 </w:t>
      </w:r>
      <w:r>
        <w:rPr>
          <w:rFonts w:ascii="Times New Roman" w:hAnsi="Times New Roman"/>
          <w:sz w:val="24"/>
          <w:szCs w:val="24"/>
          <w:lang w:val="bg-BG"/>
        </w:rPr>
        <w:t>р. Огоста.</w:t>
      </w:r>
    </w:p>
    <w:p w:rsidR="0098619F" w:rsidRPr="007B4606" w:rsidRDefault="007B4606" w:rsidP="0098619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266" w:rsidRDefault="0098619F" w:rsidP="001602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</w:r>
      <w:r w:rsidR="00160266" w:rsidRPr="00630DCA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</w:t>
      </w:r>
      <w:r w:rsidR="00160266" w:rsidRPr="00630DCA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160266" w:rsidRPr="00630DCA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(ЗЗТ), но част от находището (около 46 </w:t>
      </w:r>
      <w:r w:rsidR="00160266">
        <w:rPr>
          <w:rFonts w:ascii="Times New Roman" w:hAnsi="Times New Roman"/>
          <w:sz w:val="24"/>
          <w:szCs w:val="24"/>
          <w:lang w:val="bg-BG"/>
        </w:rPr>
        <w:t>дка, части от п.и. № 68148.42.9,</w:t>
      </w:r>
      <w:r w:rsidR="00160266" w:rsidRPr="00630DCA">
        <w:rPr>
          <w:rFonts w:ascii="Times New Roman" w:hAnsi="Times New Roman"/>
          <w:sz w:val="24"/>
          <w:szCs w:val="24"/>
          <w:lang w:val="bg-BG"/>
        </w:rPr>
        <w:t xml:space="preserve"> № 68148.0.339 и № 68148.201.1</w:t>
      </w:r>
      <w:r w:rsidR="00160266">
        <w:rPr>
          <w:rFonts w:ascii="Times New Roman" w:hAnsi="Times New Roman"/>
          <w:sz w:val="24"/>
          <w:szCs w:val="24"/>
          <w:lang w:val="bg-BG"/>
        </w:rPr>
        <w:t>)</w:t>
      </w:r>
      <w:r w:rsidR="00160266" w:rsidRPr="00630DC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0266" w:rsidRPr="00630DCA">
        <w:rPr>
          <w:rFonts w:ascii="Times New Roman" w:hAnsi="Times New Roman"/>
          <w:b/>
          <w:sz w:val="24"/>
          <w:szCs w:val="24"/>
          <w:lang w:val="bg-BG"/>
        </w:rPr>
        <w:t>попада</w:t>
      </w:r>
      <w:r w:rsidR="00160266" w:rsidRPr="00630DCA">
        <w:rPr>
          <w:rFonts w:ascii="Times New Roman" w:hAnsi="Times New Roman"/>
          <w:sz w:val="24"/>
          <w:szCs w:val="24"/>
          <w:lang w:val="bg-BG"/>
        </w:rPr>
        <w:t xml:space="preserve"> на територията на защитена зона </w:t>
      </w:r>
      <w:r w:rsidR="00160266" w:rsidRPr="00630DCA">
        <w:rPr>
          <w:rFonts w:ascii="Times New Roman" w:hAnsi="Times New Roman"/>
          <w:b/>
          <w:sz w:val="24"/>
          <w:szCs w:val="24"/>
          <w:lang w:val="bg-BG"/>
        </w:rPr>
        <w:t>BG0002009 "Златията"</w:t>
      </w:r>
      <w:r w:rsidR="00160266" w:rsidRPr="00630DCA">
        <w:rPr>
          <w:rFonts w:ascii="Times New Roman" w:hAnsi="Times New Roman"/>
          <w:sz w:val="24"/>
          <w:szCs w:val="24"/>
          <w:lang w:val="bg-BG"/>
        </w:rPr>
        <w:t xml:space="preserve"> за опазване на дивите птици, обявена със Заповед № РД-548/05.09.2008г на министъра на околната среда и водите (обн. ДВ, бр. 83/2008 г. ), изм. и доп. Заповед № РД-69/28.01.2013 г. (обн. ДВ, бр. 10/2013 г ). 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>На 70 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 от п.и. </w:t>
      </w:r>
      <w:r w:rsidRPr="00115AAE">
        <w:rPr>
          <w:rFonts w:ascii="Times New Roman" w:hAnsi="Times New Roman"/>
          <w:sz w:val="24"/>
          <w:szCs w:val="24"/>
          <w:lang w:val="bg-BG"/>
        </w:rPr>
        <w:t>№ 68148.0.339</w:t>
      </w:r>
      <w:r w:rsidRPr="00115AAE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границата на защитена зона </w:t>
      </w:r>
      <w:r w:rsidRPr="00AD5A12">
        <w:rPr>
          <w:rFonts w:ascii="Times New Roman" w:hAnsi="Times New Roman"/>
          <w:b/>
          <w:sz w:val="24"/>
          <w:szCs w:val="24"/>
          <w:lang w:val="bg-BG"/>
        </w:rPr>
        <w:t>BG0000614 "Река Огоста"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 за опазване на природните местообитания и на дивата флора и фауна, обявена със Заповед № РД - 322 от 02.05.2023г. на МОСВ (обн. ДВ, бр.42 от 12.05.2023г.).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попада под разпоредбите на чл.2, ал.1, т.1 от Наредбата за ОС, поради което </w:t>
      </w:r>
      <w:r w:rsidRPr="00630DCA">
        <w:rPr>
          <w:rFonts w:ascii="Times New Roman" w:hAnsi="Times New Roman"/>
          <w:b/>
          <w:sz w:val="24"/>
          <w:szCs w:val="24"/>
          <w:lang w:val="bg-BG"/>
        </w:rPr>
        <w:t>подлежи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на процедура по о</w:t>
      </w:r>
      <w:r w:rsidRPr="00630DCA">
        <w:rPr>
          <w:rFonts w:ascii="Times New Roman" w:hAnsi="Times New Roman"/>
          <w:b/>
          <w:sz w:val="24"/>
          <w:szCs w:val="24"/>
          <w:lang w:val="bg-BG"/>
        </w:rPr>
        <w:t>ценка за съвместимостта му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 4, във връзка с ал. 1 от Закона за биологичното разнообразие.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>При извършената проверка за допустимост по смисъла на чл.12, ал.2 във връзка с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39, ал.2 от Наредбата за ОС, се установи, че инвестиционното предложение </w:t>
      </w:r>
      <w:r w:rsidRPr="00630DCA">
        <w:rPr>
          <w:rFonts w:ascii="Times New Roman" w:hAnsi="Times New Roman"/>
          <w:b/>
          <w:sz w:val="24"/>
          <w:szCs w:val="24"/>
          <w:lang w:val="bg-BG"/>
        </w:rPr>
        <w:t xml:space="preserve">е допустимо </w:t>
      </w:r>
      <w:r w:rsidRPr="00630DCA">
        <w:rPr>
          <w:rFonts w:ascii="Times New Roman" w:hAnsi="Times New Roman"/>
          <w:sz w:val="24"/>
          <w:szCs w:val="24"/>
          <w:lang w:val="bg-BG"/>
        </w:rPr>
        <w:t>спрямо режима на дейности в защитена зона BG0002009 "Златията", определен със заповедта за обявяването й.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 xml:space="preserve">След прегледа на представената информация и документация, на основание чл. 39, ал.3 от Наредбата за ОС,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630DCA">
        <w:rPr>
          <w:rFonts w:ascii="Times New Roman" w:hAnsi="Times New Roman"/>
          <w:b/>
          <w:sz w:val="24"/>
          <w:szCs w:val="24"/>
          <w:lang w:val="bg-BG"/>
        </w:rPr>
        <w:t>има вероятност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вкл. птици, предмет на опазване в защитени зони, поради следните мотиви: 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>- Предвид местоположението (в границите на защитена зона за птиците и в непосредствена близост със защитена зона за местообитанията) и характера на инвестиционното предложение реализирането на предвидените с него дейности може да доведе до дълготрайно пряко и/или косвено отрицателно въздействие върху местообитанията на видове птици, предмет на опазване в защитена зона BG0002009 "Златията", както и върху местообитания и видове, предмет на опазв</w:t>
      </w:r>
      <w:r>
        <w:rPr>
          <w:rFonts w:ascii="Times New Roman" w:hAnsi="Times New Roman"/>
          <w:sz w:val="24"/>
          <w:szCs w:val="24"/>
          <w:lang w:val="bg-BG"/>
        </w:rPr>
        <w:t xml:space="preserve">ане в BG0000614 "Река Огоста". 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Реализирането на предвидените дейности би могло да създаде предпоставки за косвено увреждане на природно местообитание 3260 Равнинни или планински реки с </w:t>
      </w:r>
      <w:r w:rsidRPr="00630DCA">
        <w:rPr>
          <w:rFonts w:ascii="Times New Roman" w:hAnsi="Times New Roman"/>
          <w:sz w:val="24"/>
          <w:szCs w:val="24"/>
          <w:lang w:val="bg-BG"/>
        </w:rPr>
        <w:lastRenderedPageBreak/>
        <w:t xml:space="preserve">растителност от Ranuncolus  luitantis и Callitricho Batrachion, предмет на опазване в защитена зона BG0000614 "Река Огоста". При усвояване на територии от защитена зона  BG0002009 "Златията" има вероятност от увреждане на местообитанията и популациите на някои видове птици, предмет на опазване в нея, както и върху местообитания и видове, предмет на опазване в BG0000614 "Река Огоста" като Обикновена блатна костенурка /Emys Orbicularis/ Червенокоремна бумка /Bombina вombina/, Гребенест тритон /Triturus dobrogikus/, Видра /Lutra lutra/ и др. 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>- Възможно е увреждане на ключови елементи на защитените зони, както и фрагментиране и възникване на бариерен ефект, възпрепятстващ миграцията, географското разпространение и генетичния обмен в растителните и животинските популации.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30DCA">
        <w:rPr>
          <w:rFonts w:ascii="Times New Roman" w:hAnsi="Times New Roman"/>
          <w:sz w:val="24"/>
          <w:szCs w:val="24"/>
          <w:lang w:val="bg-BG"/>
        </w:rPr>
        <w:t>ИП е вероятно да доведе до трайна промяна на ландшафта и изменение на естествения характер на засегнатата площ и изменение на биологичните характеристики на околната среда, съответно до отрицателно въздействие върху местообитания и видове, п</w:t>
      </w:r>
      <w:r>
        <w:rPr>
          <w:rFonts w:ascii="Times New Roman" w:hAnsi="Times New Roman"/>
          <w:sz w:val="24"/>
          <w:szCs w:val="24"/>
          <w:lang w:val="bg-BG"/>
        </w:rPr>
        <w:t>редмет на опазване в зоните.</w:t>
      </w:r>
      <w:r w:rsidRPr="00630DCA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</w:p>
    <w:p w:rsidR="00160266" w:rsidRPr="00630DCA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>- Наличието на</w:t>
      </w:r>
      <w:r>
        <w:rPr>
          <w:rFonts w:ascii="Times New Roman" w:hAnsi="Times New Roman"/>
          <w:sz w:val="24"/>
          <w:szCs w:val="24"/>
          <w:lang w:val="bg-BG"/>
        </w:rPr>
        <w:t xml:space="preserve"> хора, тежка техника </w:t>
      </w:r>
      <w:r w:rsidRPr="00630DCA">
        <w:rPr>
          <w:rFonts w:ascii="Times New Roman" w:hAnsi="Times New Roman"/>
          <w:sz w:val="24"/>
          <w:szCs w:val="24"/>
          <w:lang w:val="bg-BG"/>
        </w:rPr>
        <w:t>и др. съпътстващи ИП дейности предполага различно по продължителност и интензивност безпокойство на животинските видове, вкл. птици, което е възможно да доведе до прогонването им от сегашните местообитания, респективно до промяна на видовия състав, числеността</w:t>
      </w:r>
      <w:r>
        <w:rPr>
          <w:rFonts w:ascii="Times New Roman" w:hAnsi="Times New Roman"/>
          <w:sz w:val="24"/>
          <w:szCs w:val="24"/>
          <w:lang w:val="bg-BG"/>
        </w:rPr>
        <w:t xml:space="preserve"> и плътността на популациите им.</w:t>
      </w:r>
    </w:p>
    <w:p w:rsidR="00160266" w:rsidRPr="00D811FF" w:rsidRDefault="00160266" w:rsidP="001602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30DCA">
        <w:rPr>
          <w:rFonts w:ascii="Times New Roman" w:hAnsi="Times New Roman"/>
          <w:sz w:val="24"/>
          <w:szCs w:val="24"/>
          <w:lang w:val="bg-BG"/>
        </w:rPr>
        <w:t xml:space="preserve">- Съществува вероятност от възникване на отрицателен кумулативен ефект от реализацията на настоящото ИП в комбинация с други ИП, ППП реализирани или одобрени за реализация на територията и в близост до границите на посочените защитени зони. </w:t>
      </w:r>
    </w:p>
    <w:p w:rsidR="00160266" w:rsidRDefault="00160266" w:rsidP="00160266">
      <w:pPr>
        <w:tabs>
          <w:tab w:val="left" w:pos="141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811FF">
        <w:rPr>
          <w:rFonts w:ascii="Times New Roman" w:hAnsi="Times New Roman"/>
          <w:sz w:val="24"/>
          <w:szCs w:val="24"/>
          <w:lang w:val="bg-BG"/>
        </w:rPr>
        <w:t xml:space="preserve">           На основание гореизложеното и съгласно чл. 39, ал. 5 от Наредбата за ОС, следва да се извърши оценка за степента на въздействие на инвестиционното предложение върху защитените зони. 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160266">
        <w:rPr>
          <w:rFonts w:ascii="Times New Roman" w:hAnsi="Times New Roman"/>
          <w:sz w:val="24"/>
          <w:szCs w:val="24"/>
          <w:lang w:val="bg-BG"/>
        </w:rPr>
        <w:t>изпратено до Министерство на енергетиката, община Мизия, кметство с. Софрониево</w:t>
      </w:r>
      <w:r w:rsidR="00BD5ED7">
        <w:rPr>
          <w:rFonts w:ascii="Times New Roman" w:hAnsi="Times New Roman"/>
          <w:sz w:val="24"/>
          <w:szCs w:val="24"/>
          <w:lang w:val="bg-BG"/>
        </w:rPr>
        <w:t xml:space="preserve"> и БДДР-Плевен</w:t>
      </w:r>
      <w:r w:rsidRPr="0098619F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BD5ED7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7058DE">
        <w:rPr>
          <w:rFonts w:ascii="Times New Roman" w:hAnsi="Times New Roman"/>
          <w:sz w:val="24"/>
          <w:szCs w:val="24"/>
          <w:lang w:val="bg-BG"/>
        </w:rPr>
        <w:t>30</w:t>
      </w:r>
      <w:r w:rsidR="00160266">
        <w:rPr>
          <w:rFonts w:ascii="Times New Roman" w:hAnsi="Times New Roman"/>
          <w:sz w:val="24"/>
          <w:szCs w:val="24"/>
          <w:lang w:val="bg-BG"/>
        </w:rPr>
        <w:t>.11</w:t>
      </w:r>
      <w:r w:rsidR="0098619F" w:rsidRPr="0098619F">
        <w:rPr>
          <w:rFonts w:ascii="Times New Roman" w:hAnsi="Times New Roman"/>
          <w:sz w:val="24"/>
          <w:szCs w:val="24"/>
          <w:lang w:val="bg-BG"/>
        </w:rPr>
        <w:t>.2023г./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92" w:rsidRDefault="008D4292">
      <w:r>
        <w:separator/>
      </w:r>
    </w:p>
  </w:endnote>
  <w:endnote w:type="continuationSeparator" w:id="0">
    <w:p w:rsidR="008D4292" w:rsidRDefault="008D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0AD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0AD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36B87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92" w:rsidRDefault="008D4292">
      <w:r>
        <w:separator/>
      </w:r>
    </w:p>
  </w:footnote>
  <w:footnote w:type="continuationSeparator" w:id="0">
    <w:p w:rsidR="008D4292" w:rsidRDefault="008D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B703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6E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36"/>
    <w:multiLevelType w:val="hybridMultilevel"/>
    <w:tmpl w:val="BC8E3038"/>
    <w:lvl w:ilvl="0" w:tplc="9280A5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E3787"/>
    <w:multiLevelType w:val="hybridMultilevel"/>
    <w:tmpl w:val="0C06A7C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887EE1"/>
    <w:multiLevelType w:val="hybridMultilevel"/>
    <w:tmpl w:val="81F2A8A2"/>
    <w:lvl w:ilvl="0" w:tplc="0402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61ABF"/>
    <w:multiLevelType w:val="hybridMultilevel"/>
    <w:tmpl w:val="191CBC1C"/>
    <w:lvl w:ilvl="0" w:tplc="030C52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29E7"/>
    <w:rsid w:val="00066AA2"/>
    <w:rsid w:val="000A291A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0266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0AD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058DE"/>
    <w:rsid w:val="0073004C"/>
    <w:rsid w:val="00735898"/>
    <w:rsid w:val="00747FD8"/>
    <w:rsid w:val="007550EB"/>
    <w:rsid w:val="0076286A"/>
    <w:rsid w:val="007653DF"/>
    <w:rsid w:val="007719EF"/>
    <w:rsid w:val="00772484"/>
    <w:rsid w:val="00774678"/>
    <w:rsid w:val="007777F3"/>
    <w:rsid w:val="007A6290"/>
    <w:rsid w:val="007B4606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4292"/>
    <w:rsid w:val="008D74B9"/>
    <w:rsid w:val="008F01EF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D5ED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D50B6"/>
  <w15:docId w15:val="{7BEF806B-340F-4DD7-AC1D-BA23E54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aliases w:val=" Char, Char Char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F01EF"/>
    <w:pPr>
      <w:ind w:left="720"/>
      <w:contextualSpacing/>
    </w:pPr>
  </w:style>
  <w:style w:type="character" w:customStyle="1" w:styleId="BodyText2Char">
    <w:name w:val="Body Text 2 Char"/>
    <w:aliases w:val=" Char Char1, Char Char Char"/>
    <w:link w:val="BodyText2"/>
    <w:rsid w:val="007B46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1322-55D0-41BA-B89A-9949F227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11</cp:revision>
  <cp:lastPrinted>2023-11-30T09:47:00Z</cp:lastPrinted>
  <dcterms:created xsi:type="dcterms:W3CDTF">2023-06-12T10:39:00Z</dcterms:created>
  <dcterms:modified xsi:type="dcterms:W3CDTF">2023-11-30T15:10:00Z</dcterms:modified>
</cp:coreProperties>
</file>