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09" w:rsidRDefault="005C1009" w:rsidP="003120B3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120B3" w:rsidRPr="003120B3" w:rsidRDefault="003120B3" w:rsidP="003120B3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3120B3" w:rsidRPr="003120B3" w:rsidRDefault="003120B3" w:rsidP="009840F3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3120B3">
        <w:rPr>
          <w:rFonts w:ascii="Times New Roman" w:hAnsi="Times New Roman"/>
          <w:sz w:val="24"/>
          <w:lang w:val="bg-BG"/>
        </w:rPr>
        <w:t xml:space="preserve">Във връзка с постъпило уведомление за инвестиционно предложение: </w:t>
      </w:r>
      <w:r w:rsidR="009840F3" w:rsidRPr="009840F3">
        <w:rPr>
          <w:rFonts w:ascii="Times New Roman" w:hAnsi="Times New Roman"/>
          <w:sz w:val="24"/>
          <w:lang w:val="bg-BG"/>
        </w:rPr>
        <w:t>„Фотоволтаична централа – само за продажба, в УПИ XI – 626, кв. 11, ул. „Никола Вапцаров“ №18, с. Хърлец, общ. Козлодуй, обл. Враца, и кабелна линия НН за присъединяване на централата към електроразпределителна</w:t>
      </w:r>
      <w:r w:rsidR="00621AA2">
        <w:rPr>
          <w:rFonts w:ascii="Times New Roman" w:hAnsi="Times New Roman"/>
          <w:sz w:val="24"/>
          <w:lang w:val="bg-BG"/>
        </w:rPr>
        <w:t>та мрежа“, с възложител: Н. И. П.</w:t>
      </w:r>
      <w:r w:rsidR="009840F3" w:rsidRPr="009840F3">
        <w:rPr>
          <w:rFonts w:ascii="Times New Roman" w:hAnsi="Times New Roman"/>
          <w:sz w:val="24"/>
          <w:lang w:val="bg-BG"/>
        </w:rPr>
        <w:t>, с. Хърлец</w:t>
      </w:r>
      <w:r w:rsidRPr="003120B3">
        <w:rPr>
          <w:rFonts w:ascii="Times New Roman" w:hAnsi="Times New Roman"/>
          <w:sz w:val="24"/>
          <w:lang w:val="bg-BG"/>
        </w:rPr>
        <w:t xml:space="preserve">, на основание чл.5, ал.2 от </w:t>
      </w:r>
      <w:r w:rsidRPr="003120B3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3120B3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3120B3" w:rsidRPr="003120B3" w:rsidRDefault="003120B3" w:rsidP="003120B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20B3" w:rsidRPr="003120B3" w:rsidRDefault="003120B3" w:rsidP="003120B3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326AE5" w:rsidRPr="000D492E" w:rsidRDefault="003120B3" w:rsidP="00326AE5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Инвестиционното предложение предвижда </w:t>
      </w:r>
      <w:r w:rsidR="00326AE5" w:rsidRPr="00E77C02">
        <w:rPr>
          <w:rFonts w:ascii="Times New Roman" w:hAnsi="Times New Roman"/>
          <w:sz w:val="24"/>
          <w:szCs w:val="24"/>
          <w:lang w:val="bg-BG"/>
        </w:rPr>
        <w:t>изграждане на фотоволт</w:t>
      </w:r>
      <w:r w:rsidR="00326AE5">
        <w:rPr>
          <w:rFonts w:ascii="Times New Roman" w:hAnsi="Times New Roman"/>
          <w:sz w:val="24"/>
          <w:szCs w:val="24"/>
          <w:lang w:val="bg-BG"/>
        </w:rPr>
        <w:t>аична централа с инсталирана мощност 137,46</w:t>
      </w:r>
      <w:r w:rsidR="00326AE5" w:rsidRPr="00E77C0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6AE5">
        <w:rPr>
          <w:rFonts w:ascii="Times New Roman" w:hAnsi="Times New Roman"/>
          <w:sz w:val="24"/>
          <w:szCs w:val="24"/>
          <w:lang w:val="en-GB"/>
        </w:rPr>
        <w:t>kWp</w:t>
      </w:r>
      <w:r w:rsidR="00326AE5">
        <w:rPr>
          <w:rFonts w:ascii="Times New Roman" w:hAnsi="Times New Roman"/>
          <w:sz w:val="24"/>
          <w:szCs w:val="24"/>
          <w:lang w:val="bg-BG"/>
        </w:rPr>
        <w:t xml:space="preserve">. За целта ще са необходими 237 бр. фотоволтаични модули, всеки с мощност </w:t>
      </w:r>
      <w:r w:rsidR="00326AE5">
        <w:rPr>
          <w:rFonts w:ascii="Times New Roman" w:hAnsi="Times New Roman"/>
          <w:sz w:val="24"/>
          <w:szCs w:val="24"/>
          <w:lang w:val="en-GB"/>
        </w:rPr>
        <w:t xml:space="preserve">по </w:t>
      </w:r>
      <w:r w:rsidR="00326AE5">
        <w:rPr>
          <w:rFonts w:ascii="Times New Roman" w:hAnsi="Times New Roman"/>
          <w:sz w:val="24"/>
          <w:szCs w:val="24"/>
          <w:lang w:val="bg-BG"/>
        </w:rPr>
        <w:t xml:space="preserve">580 </w:t>
      </w:r>
      <w:r w:rsidR="00326AE5" w:rsidRPr="00430758">
        <w:rPr>
          <w:rFonts w:ascii="Times New Roman" w:hAnsi="Times New Roman"/>
          <w:sz w:val="24"/>
          <w:szCs w:val="24"/>
          <w:lang w:val="bg-BG"/>
        </w:rPr>
        <w:t>W</w:t>
      </w:r>
      <w:r w:rsidR="00326AE5">
        <w:rPr>
          <w:rFonts w:ascii="Times New Roman" w:hAnsi="Times New Roman"/>
          <w:sz w:val="24"/>
          <w:szCs w:val="24"/>
          <w:lang w:val="en-GB"/>
        </w:rPr>
        <w:t>, организирани в 14 бр. стринга</w:t>
      </w:r>
      <w:r w:rsidR="00326AE5">
        <w:rPr>
          <w:rFonts w:ascii="Times New Roman" w:hAnsi="Times New Roman"/>
          <w:sz w:val="24"/>
          <w:szCs w:val="24"/>
          <w:lang w:val="bg-BG"/>
        </w:rPr>
        <w:t xml:space="preserve">. Предвидени са 2 бр. инвертори – един с максимална изходяща мощност 100 </w:t>
      </w:r>
      <w:r w:rsidR="00326AE5" w:rsidRPr="000D492E">
        <w:rPr>
          <w:rFonts w:ascii="Times New Roman" w:hAnsi="Times New Roman"/>
          <w:sz w:val="24"/>
          <w:szCs w:val="24"/>
          <w:lang w:val="bg-BG"/>
        </w:rPr>
        <w:t xml:space="preserve">kW </w:t>
      </w:r>
      <w:r w:rsidR="00326AE5">
        <w:rPr>
          <w:rFonts w:ascii="Times New Roman" w:hAnsi="Times New Roman"/>
          <w:sz w:val="24"/>
          <w:szCs w:val="24"/>
          <w:lang w:val="bg-BG"/>
        </w:rPr>
        <w:t xml:space="preserve">и един с 36 </w:t>
      </w:r>
      <w:r w:rsidR="00326AE5">
        <w:rPr>
          <w:rFonts w:ascii="Times New Roman" w:hAnsi="Times New Roman"/>
          <w:sz w:val="24"/>
          <w:szCs w:val="24"/>
          <w:lang w:val="en-GB"/>
        </w:rPr>
        <w:t xml:space="preserve">kW. </w:t>
      </w:r>
    </w:p>
    <w:p w:rsidR="00326AE5" w:rsidRDefault="00326AE5" w:rsidP="00326AE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ИП ще се реализира в </w:t>
      </w:r>
      <w:r w:rsidRPr="000350C1">
        <w:rPr>
          <w:rFonts w:ascii="Times New Roman" w:hAnsi="Times New Roman"/>
          <w:sz w:val="24"/>
          <w:szCs w:val="24"/>
          <w:lang w:val="bg-BG"/>
        </w:rPr>
        <w:t>УПИ XI – 626, кв. 11, ул. „Никола Вапцаров“ №18, с. Хърлец, общ. Козлодуй, обл. Враца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D492E">
        <w:t xml:space="preserve"> </w:t>
      </w:r>
      <w:r w:rsidRPr="000D492E">
        <w:rPr>
          <w:rFonts w:ascii="Times New Roman" w:hAnsi="Times New Roman"/>
          <w:sz w:val="24"/>
          <w:szCs w:val="24"/>
          <w:lang w:val="bg-BG"/>
        </w:rPr>
        <w:t>За урегулирания поземлен имот има действащ ПУП-ПРЗ, в който е устроена чисто производствена зона.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26AE5" w:rsidRPr="000350C1" w:rsidRDefault="00326AE5" w:rsidP="00326AE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Присъединяването на ФЕЦ към ел. мрежата ще стане към свободен извод НН на ел. табло НН на ТП 2, с. Хърлец, п/ст Бук</w:t>
      </w:r>
      <w:r w:rsidR="006D0EEE">
        <w:rPr>
          <w:rFonts w:ascii="Times New Roman" w:hAnsi="Times New Roman"/>
          <w:sz w:val="24"/>
          <w:szCs w:val="24"/>
          <w:lang w:val="bg-BG"/>
        </w:rPr>
        <w:t>ь</w:t>
      </w:r>
      <w:r>
        <w:rPr>
          <w:rFonts w:ascii="Times New Roman" w:hAnsi="Times New Roman"/>
          <w:sz w:val="24"/>
          <w:szCs w:val="24"/>
          <w:lang w:val="bg-BG"/>
        </w:rPr>
        <w:t>овци.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Дължината на линейното трасе на кабела – 107,55 м., дължина на кабела – 120 м, като трасето от ГРТ на ФЕЦ в имота, излиза от него, пресича отводнителен канал и уличното платно на </w:t>
      </w:r>
      <w:r w:rsidRPr="000350C1">
        <w:rPr>
          <w:rFonts w:ascii="Times New Roman" w:hAnsi="Times New Roman"/>
          <w:sz w:val="24"/>
          <w:szCs w:val="24"/>
          <w:lang w:val="bg-BG"/>
        </w:rPr>
        <w:t>ул. „Никола Вапцаров“</w:t>
      </w:r>
      <w:r>
        <w:rPr>
          <w:rFonts w:ascii="Times New Roman" w:hAnsi="Times New Roman"/>
          <w:sz w:val="24"/>
          <w:szCs w:val="24"/>
          <w:lang w:val="bg-BG"/>
        </w:rPr>
        <w:t>, продължава по прилежащия тротоар и достига ТП 2.</w:t>
      </w:r>
    </w:p>
    <w:p w:rsidR="00326AE5" w:rsidRPr="0034473E" w:rsidRDefault="00326AE5" w:rsidP="00326AE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4473E">
        <w:rPr>
          <w:rFonts w:ascii="Times New Roman" w:hAnsi="Times New Roman"/>
          <w:sz w:val="24"/>
          <w:szCs w:val="24"/>
          <w:lang w:val="bg-BG"/>
        </w:rPr>
        <w:t>Не се предвижда водоснабдяване и присъединяване към канализационна мрежа.</w:t>
      </w:r>
    </w:p>
    <w:p w:rsidR="00326AE5" w:rsidRPr="00EC6D14" w:rsidRDefault="00326AE5" w:rsidP="00326AE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6D14">
        <w:rPr>
          <w:rFonts w:ascii="Times New Roman" w:hAnsi="Times New Roman"/>
          <w:sz w:val="24"/>
          <w:szCs w:val="24"/>
          <w:lang w:val="bg-BG"/>
        </w:rPr>
        <w:t>ИП не е свързано с формиране</w:t>
      </w:r>
      <w:bookmarkStart w:id="0" w:name="_GoBack"/>
      <w:bookmarkEnd w:id="0"/>
      <w:r w:rsidRPr="00EC6D14">
        <w:rPr>
          <w:rFonts w:ascii="Times New Roman" w:hAnsi="Times New Roman"/>
          <w:sz w:val="24"/>
          <w:szCs w:val="24"/>
          <w:lang w:val="bg-BG"/>
        </w:rPr>
        <w:t xml:space="preserve"> на отпадъчни води.</w:t>
      </w:r>
    </w:p>
    <w:p w:rsidR="00326AE5" w:rsidRPr="00EC6D14" w:rsidRDefault="00326AE5" w:rsidP="00326AE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реализацията на ИП </w:t>
      </w:r>
      <w:r w:rsidRPr="00EC6D14">
        <w:rPr>
          <w:rFonts w:ascii="Times New Roman" w:hAnsi="Times New Roman"/>
          <w:sz w:val="24"/>
          <w:szCs w:val="24"/>
          <w:lang w:val="bg-BG"/>
        </w:rPr>
        <w:t>не се очаква да се генерират отпадъци.</w:t>
      </w:r>
    </w:p>
    <w:p w:rsidR="00326AE5" w:rsidRDefault="00326AE5" w:rsidP="00326AE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6D14">
        <w:rPr>
          <w:rFonts w:ascii="Times New Roman" w:hAnsi="Times New Roman"/>
          <w:sz w:val="24"/>
          <w:szCs w:val="24"/>
          <w:lang w:val="bg-BG"/>
        </w:rPr>
        <w:t>Не се предвижда изграждане на н</w:t>
      </w:r>
      <w:r>
        <w:rPr>
          <w:rFonts w:ascii="Times New Roman" w:hAnsi="Times New Roman"/>
          <w:sz w:val="24"/>
          <w:szCs w:val="24"/>
          <w:lang w:val="bg-BG"/>
        </w:rPr>
        <w:t>ова пътна инфраструктура</w:t>
      </w:r>
      <w:r w:rsidRPr="00EC6D14">
        <w:rPr>
          <w:rFonts w:ascii="Times New Roman" w:hAnsi="Times New Roman"/>
          <w:sz w:val="24"/>
          <w:szCs w:val="24"/>
          <w:lang w:val="bg-BG"/>
        </w:rPr>
        <w:t>.</w:t>
      </w:r>
    </w:p>
    <w:p w:rsidR="00D81823" w:rsidRDefault="00FA1A0F" w:rsidP="00D8182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нвестиционно</w:t>
      </w:r>
      <w:r w:rsidR="00822A66">
        <w:rPr>
          <w:rFonts w:ascii="Times New Roman" w:hAnsi="Times New Roman"/>
          <w:sz w:val="24"/>
          <w:szCs w:val="24"/>
          <w:lang w:val="bg-BG"/>
        </w:rPr>
        <w:t>то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 xml:space="preserve"> предложение попада в обхвата на </w:t>
      </w:r>
      <w:r w:rsidR="00D81823" w:rsidRPr="0044574E">
        <w:rPr>
          <w:rFonts w:ascii="Times New Roman" w:hAnsi="Times New Roman"/>
          <w:sz w:val="24"/>
          <w:szCs w:val="24"/>
          <w:lang w:val="bg-BG"/>
        </w:rPr>
        <w:t>т. 3, б. „а“ – „промишлени инсталации за производство на електроенергия, пара и топла вода (невключени в приложение № 1)“</w:t>
      </w:r>
      <w:r w:rsidR="00D818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на Приложение №2 на ЗООС. В тази връзка съгласно чл.</w:t>
      </w:r>
      <w:r w:rsidR="00D81823" w:rsidRPr="00DB745B">
        <w:t xml:space="preserve"> </w:t>
      </w:r>
      <w:r w:rsidR="00D81823">
        <w:rPr>
          <w:rFonts w:ascii="Times New Roman" w:hAnsi="Times New Roman"/>
          <w:sz w:val="24"/>
          <w:szCs w:val="24"/>
          <w:lang w:val="bg-BG"/>
        </w:rPr>
        <w:t xml:space="preserve">93, ал. 1, т. 1 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 xml:space="preserve">от ЗООС инвестиционното предложение </w:t>
      </w:r>
      <w:r w:rsidR="00D81823" w:rsidRPr="000475A8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20B3" w:rsidRPr="003120B3" w:rsidRDefault="003120B3" w:rsidP="003120B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680B" w:rsidRPr="004862F2" w:rsidRDefault="003120B3" w:rsidP="002D680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120B3">
        <w:rPr>
          <w:rFonts w:ascii="Times New Roman" w:hAnsi="Times New Roman"/>
          <w:sz w:val="24"/>
          <w:szCs w:val="24"/>
          <w:lang w:val="bg-BG"/>
        </w:rPr>
        <w:tab/>
      </w:r>
      <w:r w:rsidR="002D680B" w:rsidRPr="004862F2">
        <w:rPr>
          <w:rFonts w:ascii="Times New Roman" w:hAnsi="Times New Roman"/>
          <w:sz w:val="24"/>
          <w:szCs w:val="24"/>
          <w:lang w:val="bg-BG"/>
        </w:rPr>
        <w:t xml:space="preserve">ИП </w:t>
      </w:r>
      <w:r w:rsidR="002D680B" w:rsidRPr="004862F2">
        <w:rPr>
          <w:rFonts w:ascii="Times New Roman" w:hAnsi="Times New Roman"/>
          <w:b/>
          <w:sz w:val="24"/>
          <w:szCs w:val="24"/>
          <w:lang w:val="bg-BG"/>
        </w:rPr>
        <w:t>не засяга</w:t>
      </w:r>
      <w:r w:rsidR="002D680B" w:rsidRPr="004862F2">
        <w:rPr>
          <w:rFonts w:ascii="Times New Roman" w:hAnsi="Times New Roman"/>
          <w:sz w:val="24"/>
          <w:szCs w:val="24"/>
          <w:lang w:val="bg-BG"/>
        </w:rPr>
        <w:t xml:space="preserve"> защитени територии по смисъла на Закона за защитените територии (ЗЗТ) и </w:t>
      </w:r>
      <w:r w:rsidR="002D680B" w:rsidRPr="004862F2">
        <w:rPr>
          <w:rFonts w:ascii="Times New Roman" w:hAnsi="Times New Roman"/>
          <w:b/>
          <w:sz w:val="24"/>
          <w:szCs w:val="24"/>
          <w:lang w:val="bg-BG"/>
        </w:rPr>
        <w:t>не попада</w:t>
      </w:r>
      <w:r w:rsidR="002D680B" w:rsidRPr="004862F2">
        <w:rPr>
          <w:rFonts w:ascii="Times New Roman" w:hAnsi="Times New Roman"/>
          <w:sz w:val="24"/>
          <w:szCs w:val="24"/>
          <w:lang w:val="bg-BG"/>
        </w:rPr>
        <w:t xml:space="preserve"> в обхвата на защитени зони съгласно Закона за биологичното разнообразие</w:t>
      </w:r>
      <w:r w:rsidR="002D680B" w:rsidRPr="004862F2">
        <w:t xml:space="preserve"> </w:t>
      </w:r>
      <w:r w:rsidR="002D680B" w:rsidRPr="004862F2">
        <w:rPr>
          <w:rFonts w:ascii="Times New Roman" w:hAnsi="Times New Roman"/>
          <w:sz w:val="24"/>
          <w:szCs w:val="24"/>
          <w:lang w:val="bg-BG"/>
        </w:rPr>
        <w:t xml:space="preserve">(ЗБР). </w:t>
      </w:r>
    </w:p>
    <w:p w:rsidR="002D680B" w:rsidRPr="004862F2" w:rsidRDefault="002D680B" w:rsidP="002D680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862F2">
        <w:rPr>
          <w:rFonts w:ascii="Times New Roman" w:hAnsi="Times New Roman"/>
          <w:sz w:val="24"/>
          <w:szCs w:val="24"/>
          <w:lang w:val="bg-BG"/>
        </w:rPr>
        <w:lastRenderedPageBreak/>
        <w:t xml:space="preserve">Най-близо разположената защитена зона, на около 500 м е BG0002009 "Златията" за опазване на дивите птици, обявена със Заповед № РД-548/05.09.2008г на министъра на околната среда и водите (обн. ДВ, бр. 83/2008 г. ), изм. и доп. Заповед № РД-69/28.01.2013 г. (обн. ДВ, бр. 10/2013 г ).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ИП попада в обхвата на чл.2, ал.1, т.1 от </w:t>
      </w:r>
      <w:r w:rsidRPr="003120B3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(Наредбата за ОС) и подлежи на процедура по </w:t>
      </w:r>
      <w:r w:rsidRPr="003120B3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ал.4, във връзка с ал.1 от ЗБР, която се провежда чрез процедурата по преценяване на необходимостта от извършване на ОВОС.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Копие от писмото е </w:t>
      </w:r>
      <w:r w:rsidR="00D83416">
        <w:rPr>
          <w:rFonts w:ascii="Times New Roman" w:hAnsi="Times New Roman"/>
          <w:sz w:val="24"/>
          <w:szCs w:val="24"/>
          <w:lang w:val="bg-BG"/>
        </w:rPr>
        <w:t>изпратено до</w:t>
      </w:r>
      <w:r w:rsidR="0016792E">
        <w:rPr>
          <w:rFonts w:ascii="Times New Roman" w:hAnsi="Times New Roman"/>
          <w:sz w:val="24"/>
          <w:szCs w:val="24"/>
          <w:lang w:val="bg-BG"/>
        </w:rPr>
        <w:t xml:space="preserve"> община Козлодуй и кметство с. Хърлец</w:t>
      </w:r>
      <w:r w:rsidRPr="003120B3">
        <w:rPr>
          <w:rFonts w:ascii="Times New Roman" w:hAnsi="Times New Roman"/>
          <w:sz w:val="24"/>
          <w:szCs w:val="24"/>
          <w:lang w:val="bg-BG"/>
        </w:rPr>
        <w:t>.</w:t>
      </w:r>
    </w:p>
    <w:p w:rsidR="00C8533B" w:rsidRDefault="00C8533B" w:rsidP="003120B3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3120B3" w:rsidRPr="002D680B" w:rsidRDefault="003120B3" w:rsidP="003120B3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/отговорено на </w:t>
      </w:r>
      <w:r w:rsidR="002D680B" w:rsidRPr="002D680B">
        <w:rPr>
          <w:rFonts w:ascii="Times New Roman" w:hAnsi="Times New Roman"/>
          <w:sz w:val="24"/>
          <w:szCs w:val="24"/>
          <w:lang w:val="bg-BG"/>
        </w:rPr>
        <w:t>27</w:t>
      </w:r>
      <w:r w:rsidR="004B47D8" w:rsidRPr="002D680B">
        <w:rPr>
          <w:rFonts w:ascii="Times New Roman" w:hAnsi="Times New Roman"/>
          <w:sz w:val="24"/>
          <w:szCs w:val="24"/>
          <w:lang w:val="bg-BG"/>
        </w:rPr>
        <w:t>.05</w:t>
      </w:r>
      <w:r w:rsidR="004F7267" w:rsidRPr="002D680B">
        <w:rPr>
          <w:rFonts w:ascii="Times New Roman" w:hAnsi="Times New Roman"/>
          <w:sz w:val="24"/>
          <w:szCs w:val="24"/>
          <w:lang w:val="bg-BG"/>
        </w:rPr>
        <w:t>.2024</w:t>
      </w:r>
      <w:r w:rsidRPr="002D680B">
        <w:rPr>
          <w:rFonts w:ascii="Times New Roman" w:hAnsi="Times New Roman"/>
          <w:sz w:val="24"/>
          <w:szCs w:val="24"/>
          <w:lang w:val="bg-BG"/>
        </w:rPr>
        <w:t>г./</w:t>
      </w:r>
    </w:p>
    <w:p w:rsidR="003120B3" w:rsidRPr="003120B3" w:rsidRDefault="003120B3" w:rsidP="003120B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3120B3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</w:p>
    <w:p w:rsidR="000428B9" w:rsidRPr="000F225C" w:rsidRDefault="003120B3" w:rsidP="000F225C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6B" w:rsidRDefault="0044416B">
      <w:r>
        <w:separator/>
      </w:r>
    </w:p>
  </w:endnote>
  <w:endnote w:type="continuationSeparator" w:id="0">
    <w:p w:rsidR="0044416B" w:rsidRDefault="0044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D0EE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D0EE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C992549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6B" w:rsidRDefault="0044416B">
      <w:r>
        <w:separator/>
      </w:r>
    </w:p>
  </w:footnote>
  <w:footnote w:type="continuationSeparator" w:id="0">
    <w:p w:rsidR="0044416B" w:rsidRDefault="0044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EDC5B4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CF2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532D8"/>
    <w:multiLevelType w:val="hybridMultilevel"/>
    <w:tmpl w:val="D3829C4E"/>
    <w:lvl w:ilvl="0" w:tplc="C74403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33D86"/>
    <w:multiLevelType w:val="hybridMultilevel"/>
    <w:tmpl w:val="1FEA9EC2"/>
    <w:lvl w:ilvl="0" w:tplc="239672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CE4"/>
    <w:rsid w:val="0000306F"/>
    <w:rsid w:val="00022A1D"/>
    <w:rsid w:val="000343AB"/>
    <w:rsid w:val="00034716"/>
    <w:rsid w:val="00042511"/>
    <w:rsid w:val="000428B9"/>
    <w:rsid w:val="00046208"/>
    <w:rsid w:val="00066AA2"/>
    <w:rsid w:val="00070627"/>
    <w:rsid w:val="000805BB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6F37"/>
    <w:rsid w:val="00157D1E"/>
    <w:rsid w:val="001639BC"/>
    <w:rsid w:val="001671E7"/>
    <w:rsid w:val="0016792E"/>
    <w:rsid w:val="00185125"/>
    <w:rsid w:val="001B170D"/>
    <w:rsid w:val="001B4BA4"/>
    <w:rsid w:val="001B4BA5"/>
    <w:rsid w:val="001C5702"/>
    <w:rsid w:val="001C65F1"/>
    <w:rsid w:val="001C6903"/>
    <w:rsid w:val="001D52BE"/>
    <w:rsid w:val="001E10FE"/>
    <w:rsid w:val="001E4C63"/>
    <w:rsid w:val="0020455A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9481E"/>
    <w:rsid w:val="002A0824"/>
    <w:rsid w:val="002A709F"/>
    <w:rsid w:val="002B43F0"/>
    <w:rsid w:val="002B7809"/>
    <w:rsid w:val="002D680B"/>
    <w:rsid w:val="002E25EF"/>
    <w:rsid w:val="002F7889"/>
    <w:rsid w:val="003120B3"/>
    <w:rsid w:val="00324274"/>
    <w:rsid w:val="00326AE5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416B"/>
    <w:rsid w:val="00446795"/>
    <w:rsid w:val="00473CEC"/>
    <w:rsid w:val="00487A07"/>
    <w:rsid w:val="004A7867"/>
    <w:rsid w:val="004B47D8"/>
    <w:rsid w:val="004C0E3E"/>
    <w:rsid w:val="004C24D1"/>
    <w:rsid w:val="004C3144"/>
    <w:rsid w:val="004D3F17"/>
    <w:rsid w:val="004F04D9"/>
    <w:rsid w:val="004F7267"/>
    <w:rsid w:val="004F765C"/>
    <w:rsid w:val="00502BC2"/>
    <w:rsid w:val="00503701"/>
    <w:rsid w:val="0052019E"/>
    <w:rsid w:val="00533EA4"/>
    <w:rsid w:val="00540802"/>
    <w:rsid w:val="00542B66"/>
    <w:rsid w:val="0057056E"/>
    <w:rsid w:val="005A3B17"/>
    <w:rsid w:val="005B01DC"/>
    <w:rsid w:val="005B69F7"/>
    <w:rsid w:val="005C0D0B"/>
    <w:rsid w:val="005C1009"/>
    <w:rsid w:val="005D64EA"/>
    <w:rsid w:val="005D759C"/>
    <w:rsid w:val="005D7788"/>
    <w:rsid w:val="005D7A64"/>
    <w:rsid w:val="005F749A"/>
    <w:rsid w:val="00601FBB"/>
    <w:rsid w:val="00602A0B"/>
    <w:rsid w:val="00602D9A"/>
    <w:rsid w:val="00621AA2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0EEE"/>
    <w:rsid w:val="006D21A3"/>
    <w:rsid w:val="006E1608"/>
    <w:rsid w:val="006E7677"/>
    <w:rsid w:val="006F3F56"/>
    <w:rsid w:val="0073004C"/>
    <w:rsid w:val="00732006"/>
    <w:rsid w:val="00735898"/>
    <w:rsid w:val="007550EB"/>
    <w:rsid w:val="00757545"/>
    <w:rsid w:val="0076286A"/>
    <w:rsid w:val="007647AF"/>
    <w:rsid w:val="007653DF"/>
    <w:rsid w:val="007719EF"/>
    <w:rsid w:val="00772484"/>
    <w:rsid w:val="007777F3"/>
    <w:rsid w:val="007A6290"/>
    <w:rsid w:val="007B5CDD"/>
    <w:rsid w:val="007D1468"/>
    <w:rsid w:val="00810CB7"/>
    <w:rsid w:val="00822A66"/>
    <w:rsid w:val="00832984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17958"/>
    <w:rsid w:val="00926155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40F3"/>
    <w:rsid w:val="00992201"/>
    <w:rsid w:val="00994FD4"/>
    <w:rsid w:val="009958B3"/>
    <w:rsid w:val="009A49E5"/>
    <w:rsid w:val="009C28A8"/>
    <w:rsid w:val="009C2DE3"/>
    <w:rsid w:val="009E1D29"/>
    <w:rsid w:val="009E7D8E"/>
    <w:rsid w:val="009F0994"/>
    <w:rsid w:val="00A36E8D"/>
    <w:rsid w:val="00A671F2"/>
    <w:rsid w:val="00AD13E8"/>
    <w:rsid w:val="00AF0BEC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1941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8533B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4CF5"/>
    <w:rsid w:val="00D259F5"/>
    <w:rsid w:val="00D450FA"/>
    <w:rsid w:val="00D530CC"/>
    <w:rsid w:val="00D61AE4"/>
    <w:rsid w:val="00D63F6D"/>
    <w:rsid w:val="00D64F25"/>
    <w:rsid w:val="00D71C83"/>
    <w:rsid w:val="00D7472F"/>
    <w:rsid w:val="00D81823"/>
    <w:rsid w:val="00D83416"/>
    <w:rsid w:val="00E15B5B"/>
    <w:rsid w:val="00E344E2"/>
    <w:rsid w:val="00E5574B"/>
    <w:rsid w:val="00E562C0"/>
    <w:rsid w:val="00E577F1"/>
    <w:rsid w:val="00E73AE9"/>
    <w:rsid w:val="00E85447"/>
    <w:rsid w:val="00E91F4A"/>
    <w:rsid w:val="00EA3B1F"/>
    <w:rsid w:val="00EB63EB"/>
    <w:rsid w:val="00EC304D"/>
    <w:rsid w:val="00EC5792"/>
    <w:rsid w:val="00EC7D59"/>
    <w:rsid w:val="00ED1377"/>
    <w:rsid w:val="00EE591C"/>
    <w:rsid w:val="00F133D0"/>
    <w:rsid w:val="00F25365"/>
    <w:rsid w:val="00F50DE6"/>
    <w:rsid w:val="00F65E18"/>
    <w:rsid w:val="00F72CF1"/>
    <w:rsid w:val="00F82768"/>
    <w:rsid w:val="00F85505"/>
    <w:rsid w:val="00FA1A0F"/>
    <w:rsid w:val="00FA2CCA"/>
    <w:rsid w:val="00FC1048"/>
    <w:rsid w:val="00FC43AE"/>
    <w:rsid w:val="00FD4547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D36A4"/>
  <w15:docId w15:val="{C5FB7E9B-5220-46E3-BE96-5CC9FD20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E5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A1AB-A37D-4E08-8470-2EF293DD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32</cp:revision>
  <cp:lastPrinted>2023-06-02T13:38:00Z</cp:lastPrinted>
  <dcterms:created xsi:type="dcterms:W3CDTF">2023-06-12T10:39:00Z</dcterms:created>
  <dcterms:modified xsi:type="dcterms:W3CDTF">2024-05-28T10:31:00Z</dcterms:modified>
</cp:coreProperties>
</file>