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F86F1E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F86F1E" w:rsidRPr="00F86F1E">
        <w:rPr>
          <w:rFonts w:ascii="Times New Roman" w:hAnsi="Times New Roman"/>
          <w:sz w:val="24"/>
          <w:lang w:val="bg-BG"/>
        </w:rPr>
        <w:t>„Изграждане на фотоволтаична електроцентрала за продажба на електрическа енергия, разположена в поземлен имот с идент. 44759.106.148, с номинална генерирана мощност 30 kW“, в земл. с. Лютидол, общ. Мездра</w:t>
      </w:r>
      <w:r w:rsidR="00F86F1E">
        <w:rPr>
          <w:rFonts w:ascii="Times New Roman" w:hAnsi="Times New Roman"/>
          <w:sz w:val="24"/>
          <w:lang w:val="bg-BG"/>
        </w:rPr>
        <w:t>, обл. Враца, с възложител: Т.</w:t>
      </w:r>
      <w:r w:rsidR="00F86F1E" w:rsidRPr="00F86F1E">
        <w:rPr>
          <w:rFonts w:ascii="Times New Roman" w:hAnsi="Times New Roman"/>
          <w:sz w:val="24"/>
          <w:lang w:val="bg-BG"/>
        </w:rPr>
        <w:t xml:space="preserve"> Г</w:t>
      </w:r>
      <w:r w:rsidR="00F86F1E">
        <w:rPr>
          <w:rFonts w:ascii="Times New Roman" w:hAnsi="Times New Roman"/>
          <w:sz w:val="24"/>
          <w:lang w:val="bg-BG"/>
        </w:rPr>
        <w:t xml:space="preserve">. </w:t>
      </w:r>
      <w:r w:rsidR="00F86F1E" w:rsidRPr="00F86F1E">
        <w:rPr>
          <w:rFonts w:ascii="Times New Roman" w:hAnsi="Times New Roman"/>
          <w:sz w:val="24"/>
          <w:lang w:val="bg-BG"/>
        </w:rPr>
        <w:t>Т</w:t>
      </w:r>
      <w:r w:rsidR="00F86F1E">
        <w:rPr>
          <w:rFonts w:ascii="Times New Roman" w:hAnsi="Times New Roman"/>
          <w:sz w:val="24"/>
          <w:lang w:val="bg-BG"/>
        </w:rPr>
        <w:t>.</w:t>
      </w:r>
      <w:r w:rsidR="00F86F1E" w:rsidRPr="00F86F1E">
        <w:rPr>
          <w:rFonts w:ascii="Times New Roman" w:hAnsi="Times New Roman"/>
          <w:sz w:val="24"/>
          <w:lang w:val="bg-BG"/>
        </w:rPr>
        <w:t>, гр. Враца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F86F1E" w:rsidRPr="00E77C02" w:rsidRDefault="003120B3" w:rsidP="00F86F1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F86F1E" w:rsidRPr="00E77C02">
        <w:rPr>
          <w:rFonts w:ascii="Times New Roman" w:hAnsi="Times New Roman"/>
          <w:sz w:val="24"/>
          <w:szCs w:val="24"/>
          <w:lang w:val="bg-BG"/>
        </w:rPr>
        <w:t xml:space="preserve">изграждане на </w:t>
      </w:r>
      <w:r w:rsidR="00F86F1E">
        <w:rPr>
          <w:rFonts w:ascii="Times New Roman" w:hAnsi="Times New Roman"/>
          <w:sz w:val="24"/>
          <w:szCs w:val="24"/>
          <w:lang w:val="bg-BG"/>
        </w:rPr>
        <w:t xml:space="preserve">наземна </w:t>
      </w:r>
      <w:r w:rsidR="00F86F1E" w:rsidRPr="00E77C02">
        <w:rPr>
          <w:rFonts w:ascii="Times New Roman" w:hAnsi="Times New Roman"/>
          <w:sz w:val="24"/>
          <w:szCs w:val="24"/>
          <w:lang w:val="bg-BG"/>
        </w:rPr>
        <w:t>фотоволт</w:t>
      </w:r>
      <w:r w:rsidR="00F86F1E">
        <w:rPr>
          <w:rFonts w:ascii="Times New Roman" w:hAnsi="Times New Roman"/>
          <w:sz w:val="24"/>
          <w:szCs w:val="24"/>
          <w:lang w:val="bg-BG"/>
        </w:rPr>
        <w:t xml:space="preserve">аична инсталация с номинална генерирана мощност </w:t>
      </w:r>
      <w:r w:rsidR="00F86F1E" w:rsidRPr="00E77C02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F86F1E">
        <w:rPr>
          <w:rFonts w:ascii="Times New Roman" w:hAnsi="Times New Roman"/>
          <w:sz w:val="24"/>
          <w:szCs w:val="24"/>
          <w:lang w:val="en-GB"/>
        </w:rPr>
        <w:t>kW</w:t>
      </w:r>
      <w:r w:rsidR="00F86F1E">
        <w:rPr>
          <w:rFonts w:ascii="Times New Roman" w:hAnsi="Times New Roman"/>
          <w:sz w:val="24"/>
          <w:szCs w:val="24"/>
          <w:lang w:val="bg-BG"/>
        </w:rPr>
        <w:t xml:space="preserve">. За целта ще са необходими 50 бр. фотоволтаични модули, всеки с мощност 595 </w:t>
      </w:r>
      <w:r w:rsidR="00F86F1E" w:rsidRPr="00430758">
        <w:rPr>
          <w:rFonts w:ascii="Times New Roman" w:hAnsi="Times New Roman"/>
          <w:sz w:val="24"/>
          <w:szCs w:val="24"/>
          <w:lang w:val="bg-BG"/>
        </w:rPr>
        <w:t>W</w:t>
      </w:r>
      <w:r w:rsidR="00F86F1E">
        <w:rPr>
          <w:rFonts w:ascii="Times New Roman" w:hAnsi="Times New Roman"/>
          <w:sz w:val="24"/>
          <w:szCs w:val="24"/>
          <w:lang w:val="en-GB"/>
        </w:rPr>
        <w:t xml:space="preserve">p. </w:t>
      </w:r>
    </w:p>
    <w:p w:rsidR="00F86F1E" w:rsidRPr="00E77C02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поземлен имот с идент.  </w:t>
      </w:r>
      <w:r w:rsidRPr="000D105E">
        <w:rPr>
          <w:rFonts w:ascii="Times New Roman" w:hAnsi="Times New Roman"/>
          <w:sz w:val="24"/>
          <w:szCs w:val="24"/>
          <w:lang w:val="bg-BG"/>
        </w:rPr>
        <w:t>44759.106.148</w:t>
      </w:r>
      <w:r>
        <w:rPr>
          <w:rFonts w:ascii="Times New Roman" w:hAnsi="Times New Roman"/>
          <w:sz w:val="24"/>
          <w:szCs w:val="24"/>
          <w:lang w:val="bg-BG"/>
        </w:rPr>
        <w:t>, с площ: 5322</w:t>
      </w:r>
      <w:r>
        <w:rPr>
          <w:rFonts w:ascii="Times New Roman" w:hAnsi="Times New Roman"/>
          <w:sz w:val="24"/>
          <w:szCs w:val="24"/>
          <w:lang w:val="en-GB"/>
        </w:rPr>
        <w:t xml:space="preserve"> кв.м., </w:t>
      </w:r>
      <w:r>
        <w:rPr>
          <w:rFonts w:ascii="Times New Roman" w:hAnsi="Times New Roman"/>
          <w:sz w:val="24"/>
          <w:szCs w:val="24"/>
          <w:lang w:val="bg-BG"/>
        </w:rPr>
        <w:t>с трайно предназначение на територията: „земеделска“, НТП: „ливада“, категория на земята: 7, в м. „Гергевец“, в земл. на с. Лютидол, общ. Мездра, обл. Враца.</w:t>
      </w:r>
    </w:p>
    <w:p w:rsidR="00F86F1E" w:rsidRPr="00430758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0758">
        <w:rPr>
          <w:rFonts w:ascii="Times New Roman" w:hAnsi="Times New Roman"/>
          <w:sz w:val="24"/>
          <w:szCs w:val="24"/>
          <w:lang w:val="bg-BG"/>
        </w:rPr>
        <w:t>ИП ще се реализира върху цялата площ на</w:t>
      </w:r>
      <w:r>
        <w:rPr>
          <w:rFonts w:ascii="Times New Roman" w:hAnsi="Times New Roman"/>
          <w:sz w:val="24"/>
          <w:szCs w:val="24"/>
          <w:lang w:val="bg-BG"/>
        </w:rPr>
        <w:t xml:space="preserve"> имота,</w:t>
      </w:r>
      <w:r w:rsidRPr="001A6B30">
        <w:t xml:space="preserve"> 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изключвайки сервитутните зони създадени от минаващият през имота въздушен електропровод.  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A6B30">
        <w:rPr>
          <w:rFonts w:ascii="Times New Roman" w:hAnsi="Times New Roman"/>
          <w:sz w:val="24"/>
          <w:szCs w:val="24"/>
          <w:lang w:val="bg-BG"/>
        </w:rPr>
        <w:t>С оглед  постигане на оптимална производителност, фотоволтаичните модули ще бъдат разположени по направление юг. Те  ще бъдат монтирани върху носещи стоманени конструкции, разпределени в паралелни редове.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Преобразуването на ток 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с променливо </w:t>
      </w:r>
      <w:r>
        <w:rPr>
          <w:rFonts w:ascii="Times New Roman" w:hAnsi="Times New Roman"/>
          <w:sz w:val="24"/>
          <w:szCs w:val="24"/>
          <w:lang w:val="bg-BG"/>
        </w:rPr>
        <w:t>напрежение ще се осъществява от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стрингови инвертори. От своя ст</w:t>
      </w:r>
      <w:r>
        <w:rPr>
          <w:rFonts w:ascii="Times New Roman" w:hAnsi="Times New Roman"/>
          <w:sz w:val="24"/>
          <w:szCs w:val="24"/>
          <w:lang w:val="bg-BG"/>
        </w:rPr>
        <w:t>рана променливо токовите изходи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на инвертор</w:t>
      </w:r>
      <w:r>
        <w:rPr>
          <w:rFonts w:ascii="Times New Roman" w:hAnsi="Times New Roman"/>
          <w:sz w:val="24"/>
          <w:szCs w:val="24"/>
          <w:lang w:val="bg-BG"/>
        </w:rPr>
        <w:t>ите ще бъдат обединени в уредба</w:t>
      </w:r>
      <w:r w:rsidRPr="001A6B30">
        <w:rPr>
          <w:rFonts w:ascii="Times New Roman" w:hAnsi="Times New Roman"/>
          <w:sz w:val="24"/>
          <w:szCs w:val="24"/>
          <w:lang w:val="bg-BG"/>
        </w:rPr>
        <w:t xml:space="preserve"> ниско напрежение (УНН) на STS модули. 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Предвиждат се изкопи </w:t>
      </w:r>
      <w:r w:rsidRPr="001A6B30">
        <w:rPr>
          <w:rFonts w:ascii="Times New Roman" w:hAnsi="Times New Roman"/>
          <w:sz w:val="24"/>
          <w:szCs w:val="24"/>
          <w:lang w:val="bg-BG"/>
        </w:rPr>
        <w:t>с дълбочина 1м. за  полагане на кабели, свързващи стринговите инвертори с трансформаторен пост. При изкопите няма да се генерират излишни  земни  маси.  Няма да се използва взрив.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A6B30">
        <w:rPr>
          <w:rFonts w:ascii="Times New Roman" w:hAnsi="Times New Roman"/>
          <w:sz w:val="24"/>
          <w:szCs w:val="24"/>
          <w:lang w:val="bg-BG"/>
        </w:rPr>
        <w:t xml:space="preserve">Съгласно становище на „ЕРМ Запад“ ЕАД, присъединяването на обекта ще се извърши към </w:t>
      </w:r>
      <w:r>
        <w:rPr>
          <w:rFonts w:ascii="Times New Roman" w:hAnsi="Times New Roman"/>
          <w:sz w:val="24"/>
          <w:szCs w:val="24"/>
          <w:lang w:val="bg-BG"/>
        </w:rPr>
        <w:t>изходящи клеми на прекъсвач в табло НН на ТП2, с. Лютидол; п/ст Мездра. Трафопоста се намира в югоизточната част на имота.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реализацията на ИП </w:t>
      </w:r>
      <w:r w:rsidRPr="0034473E">
        <w:rPr>
          <w:rFonts w:ascii="Times New Roman" w:hAnsi="Times New Roman"/>
          <w:sz w:val="24"/>
          <w:szCs w:val="24"/>
          <w:lang w:val="bg-BG"/>
        </w:rPr>
        <w:t xml:space="preserve">се налага изработване на ПУП за провеждане на процедура по ЗОЗЗ за промяна на предназначението на имота. </w:t>
      </w:r>
    </w:p>
    <w:p w:rsidR="00F86F1E" w:rsidRPr="0034473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473E">
        <w:rPr>
          <w:rFonts w:ascii="Times New Roman" w:hAnsi="Times New Roman"/>
          <w:sz w:val="24"/>
          <w:szCs w:val="24"/>
          <w:lang w:val="bg-BG"/>
        </w:rPr>
        <w:t>Не се предвижда водоснабдяване и присъединяване към канализационна мрежа.</w:t>
      </w:r>
    </w:p>
    <w:p w:rsidR="00F86F1E" w:rsidRPr="00EC6D14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ИП не е свързано с формиране на отпадъчни води.</w:t>
      </w:r>
    </w:p>
    <w:p w:rsidR="00F86F1E" w:rsidRPr="00EC6D14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При строителството се очакват незначителни количества отпадъци, състоящи се предимно от опаковки, които ще се третират по съществуващата в община Мездра схема.</w:t>
      </w:r>
    </w:p>
    <w:p w:rsidR="00F86F1E" w:rsidRPr="00EC6D14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>По време на експлоатацията на обекта не се очаква да се генерират отпадъци.</w:t>
      </w:r>
    </w:p>
    <w:p w:rsidR="00F86F1E" w:rsidRDefault="00F86F1E" w:rsidP="00F86F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6D14">
        <w:rPr>
          <w:rFonts w:ascii="Times New Roman" w:hAnsi="Times New Roman"/>
          <w:sz w:val="24"/>
          <w:szCs w:val="24"/>
          <w:lang w:val="bg-BG"/>
        </w:rPr>
        <w:t xml:space="preserve">Не се предвижда изграждане на нова пътна инфраструктура – имотът </w:t>
      </w:r>
      <w:r>
        <w:rPr>
          <w:rFonts w:ascii="Times New Roman" w:hAnsi="Times New Roman"/>
          <w:sz w:val="24"/>
          <w:szCs w:val="24"/>
          <w:lang w:val="bg-BG"/>
        </w:rPr>
        <w:t>има осигурен транспортен достъп.</w:t>
      </w:r>
    </w:p>
    <w:p w:rsidR="00D81823" w:rsidRDefault="00FA1A0F" w:rsidP="00D8182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D81823" w:rsidRPr="0044574E">
        <w:rPr>
          <w:rFonts w:ascii="Times New Roman" w:hAnsi="Times New Roman"/>
          <w:sz w:val="24"/>
          <w:szCs w:val="24"/>
          <w:lang w:val="bg-BG"/>
        </w:rPr>
        <w:t>т. 3, б. „а“ – „промишлени инсталации за производство на електроенергия, пара и топла вода (невключени в приложение № 1)“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lastRenderedPageBreak/>
        <w:t xml:space="preserve">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7647AF" w:rsidRPr="006174FD" w:rsidRDefault="007647AF" w:rsidP="007647A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F86F1E" w:rsidRPr="000E030E" w:rsidRDefault="007647AF" w:rsidP="00F86F1E">
      <w:pPr>
        <w:pStyle w:val="BodyText2"/>
        <w:rPr>
          <w:i/>
          <w:szCs w:val="24"/>
        </w:rPr>
      </w:pPr>
      <w:r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</w:r>
      <w:r w:rsidRPr="004A7195">
        <w:rPr>
          <w:szCs w:val="24"/>
        </w:rPr>
        <w:t xml:space="preserve">Предвид полученото в РИОСВ – Враца становище на БДДР – Плевен </w:t>
      </w:r>
      <w:r w:rsidR="00F86F1E" w:rsidRPr="004A7195">
        <w:rPr>
          <w:szCs w:val="24"/>
        </w:rPr>
        <w:t xml:space="preserve">с изх. </w:t>
      </w:r>
      <w:r w:rsidR="00F86F1E" w:rsidRPr="000E030E">
        <w:rPr>
          <w:szCs w:val="24"/>
        </w:rPr>
        <w:t>№</w:t>
      </w:r>
      <w:r w:rsidR="00F86F1E" w:rsidRPr="00FC0ABC">
        <w:rPr>
          <w:color w:val="FF0000"/>
        </w:rPr>
        <w:t xml:space="preserve"> </w:t>
      </w:r>
      <w:r w:rsidR="00F86F1E" w:rsidRPr="000E030E">
        <w:rPr>
          <w:szCs w:val="24"/>
        </w:rPr>
        <w:t>ПУ-01-314-(1)/08.05.2024г.</w:t>
      </w:r>
      <w:r w:rsidR="00F86F1E" w:rsidRPr="004A7195">
        <w:rPr>
          <w:szCs w:val="24"/>
        </w:rPr>
        <w:t>:</w:t>
      </w:r>
    </w:p>
    <w:p w:rsidR="00F86F1E" w:rsidRPr="004A7195" w:rsidRDefault="00F86F1E" w:rsidP="00F86F1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целите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1.1.2. от становището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F86F1E" w:rsidRPr="004A7195" w:rsidRDefault="00F86F1E" w:rsidP="00F86F1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>ПУРН 2022 – 2027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дейности в ИП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</w:t>
      </w:r>
      <w:r>
        <w:rPr>
          <w:rFonts w:ascii="Times New Roman" w:hAnsi="Times New Roman"/>
          <w:sz w:val="24"/>
          <w:szCs w:val="24"/>
          <w:lang w:val="bg-BG"/>
        </w:rPr>
        <w:t>турното наследство към ПУРН 2022-2027</w:t>
      </w:r>
      <w:r w:rsidRPr="00C5754B">
        <w:rPr>
          <w:rFonts w:ascii="Times New Roman" w:hAnsi="Times New Roman"/>
          <w:sz w:val="24"/>
          <w:szCs w:val="24"/>
          <w:lang w:val="bg-BG"/>
        </w:rPr>
        <w:t>г.;</w:t>
      </w:r>
    </w:p>
    <w:p w:rsidR="00F86F1E" w:rsidRPr="00926C22" w:rsidRDefault="00F86F1E" w:rsidP="00F86F1E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определени в ПУРБ Дунавски район за периода </w:t>
      </w:r>
      <w:r w:rsidRPr="00926C22">
        <w:rPr>
          <w:rFonts w:ascii="Times New Roman" w:hAnsi="Times New Roman"/>
          <w:sz w:val="24"/>
          <w:szCs w:val="24"/>
          <w:lang w:val="bg-BG"/>
        </w:rPr>
        <w:t>2016 – 2021 г.</w:t>
      </w:r>
      <w:r>
        <w:rPr>
          <w:rFonts w:ascii="Times New Roman" w:hAnsi="Times New Roman"/>
          <w:sz w:val="24"/>
          <w:szCs w:val="24"/>
          <w:lang w:val="bg-BG"/>
        </w:rPr>
        <w:t xml:space="preserve"> и ПУРН </w:t>
      </w:r>
      <w:r w:rsidRPr="00926C22">
        <w:rPr>
          <w:rFonts w:ascii="Times New Roman" w:hAnsi="Times New Roman"/>
          <w:sz w:val="24"/>
          <w:szCs w:val="24"/>
          <w:lang w:val="bg-BG"/>
        </w:rPr>
        <w:t>Дунавски район за периода 2022 – 2027 г.,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 и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законовите изисквания посочени в </w:t>
      </w:r>
      <w:r>
        <w:rPr>
          <w:rFonts w:ascii="Times New Roman" w:hAnsi="Times New Roman"/>
          <w:sz w:val="24"/>
          <w:szCs w:val="24"/>
          <w:lang w:val="bg-BG"/>
        </w:rPr>
        <w:t xml:space="preserve">т. 2 от горецитираното становище, </w:t>
      </w:r>
      <w:r w:rsidRPr="00F86F1E">
        <w:rPr>
          <w:rFonts w:ascii="Times New Roman" w:hAnsi="Times New Roman"/>
          <w:sz w:val="24"/>
          <w:szCs w:val="24"/>
          <w:lang w:val="bg-BG"/>
        </w:rPr>
        <w:t>както и при условие, че не се достига нивото на подземните води, при монтиране на носещата конструкция на фотоволтаичните модули.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8E0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7138E0" w:rsidRPr="00E7529F">
        <w:rPr>
          <w:rFonts w:ascii="Times New Roman" w:hAnsi="Times New Roman"/>
          <w:sz w:val="24"/>
          <w:szCs w:val="24"/>
          <w:lang w:val="bg-BG"/>
        </w:rPr>
        <w:t xml:space="preserve">ИП </w:t>
      </w:r>
      <w:r w:rsidR="007138E0" w:rsidRPr="00E7529F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7138E0" w:rsidRPr="00E7529F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(ЗЗТ) и </w:t>
      </w:r>
      <w:r w:rsidR="007138E0" w:rsidRPr="00E7529F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="007138E0" w:rsidRPr="00E7529F">
        <w:rPr>
          <w:rFonts w:ascii="Times New Roman" w:hAnsi="Times New Roman"/>
          <w:sz w:val="24"/>
          <w:szCs w:val="24"/>
          <w:lang w:val="bg-BG"/>
        </w:rPr>
        <w:t xml:space="preserve"> в обхвата на защитени зони съгласно Закона за биологичното разнообразие</w:t>
      </w:r>
      <w:r w:rsidR="007138E0" w:rsidRPr="00E7529F">
        <w:t xml:space="preserve"> </w:t>
      </w:r>
      <w:r w:rsidR="007138E0" w:rsidRPr="00E7529F">
        <w:rPr>
          <w:rFonts w:ascii="Times New Roman" w:hAnsi="Times New Roman"/>
          <w:sz w:val="24"/>
          <w:szCs w:val="24"/>
          <w:lang w:val="bg-BG"/>
        </w:rPr>
        <w:t>(ЗБР). Най-близо разположената защитена зона, на 1,100 км</w:t>
      </w:r>
      <w:r w:rsidR="007138E0">
        <w:rPr>
          <w:rFonts w:ascii="Times New Roman" w:hAnsi="Times New Roman"/>
          <w:sz w:val="24"/>
          <w:szCs w:val="24"/>
          <w:lang w:val="bg-BG"/>
        </w:rPr>
        <w:t>,</w:t>
      </w:r>
      <w:r w:rsidR="007138E0" w:rsidRPr="00E7529F">
        <w:rPr>
          <w:rFonts w:ascii="Times New Roman" w:hAnsi="Times New Roman"/>
          <w:sz w:val="24"/>
          <w:szCs w:val="24"/>
          <w:lang w:val="bg-BG"/>
        </w:rPr>
        <w:t xml:space="preserve"> е BG0001042 "Искърски пролом-Ржана" за опазване на природните местообитания и на дивата флора и фауна, обявена със Заповед № РД-276/31.03.2021г. на</w:t>
      </w:r>
      <w:bookmarkStart w:id="0" w:name="_GoBack"/>
      <w:bookmarkEnd w:id="0"/>
      <w:r w:rsidR="007138E0" w:rsidRPr="00E7529F">
        <w:rPr>
          <w:rFonts w:ascii="Times New Roman" w:hAnsi="Times New Roman"/>
          <w:sz w:val="24"/>
          <w:szCs w:val="24"/>
          <w:lang w:val="bg-BG"/>
        </w:rPr>
        <w:t xml:space="preserve"> министъра на околната среда и водите (обн. ДВ, бр. 43/21.05.2021г.).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4B47D8">
        <w:rPr>
          <w:rFonts w:ascii="Times New Roman" w:hAnsi="Times New Roman"/>
          <w:sz w:val="24"/>
          <w:szCs w:val="24"/>
          <w:lang w:val="bg-BG"/>
        </w:rPr>
        <w:t xml:space="preserve"> община Мездра и кметство с. Лютидол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C8533B" w:rsidRDefault="00C8533B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352C9D">
        <w:rPr>
          <w:rFonts w:ascii="Times New Roman" w:hAnsi="Times New Roman"/>
          <w:sz w:val="24"/>
          <w:szCs w:val="24"/>
          <w:lang w:val="bg-BG"/>
        </w:rPr>
        <w:t>13</w:t>
      </w:r>
      <w:r w:rsidR="004B47D8">
        <w:rPr>
          <w:rFonts w:ascii="Times New Roman" w:hAnsi="Times New Roman"/>
          <w:sz w:val="24"/>
          <w:szCs w:val="24"/>
          <w:lang w:val="bg-BG"/>
        </w:rPr>
        <w:t>.05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48" w:rsidRDefault="00E80E48">
      <w:r>
        <w:separator/>
      </w:r>
    </w:p>
  </w:endnote>
  <w:endnote w:type="continuationSeparator" w:id="0">
    <w:p w:rsidR="00E80E48" w:rsidRDefault="00E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52C9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52C9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E096B7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48" w:rsidRDefault="00E80E48">
      <w:r>
        <w:separator/>
      </w:r>
    </w:p>
  </w:footnote>
  <w:footnote w:type="continuationSeparator" w:id="0">
    <w:p w:rsidR="00E80E48" w:rsidRDefault="00E8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15282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9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F37"/>
    <w:rsid w:val="00157D1E"/>
    <w:rsid w:val="001639BC"/>
    <w:rsid w:val="001671E7"/>
    <w:rsid w:val="00185125"/>
    <w:rsid w:val="001B170D"/>
    <w:rsid w:val="001B4BA4"/>
    <w:rsid w:val="001B4BA5"/>
    <w:rsid w:val="001C5702"/>
    <w:rsid w:val="001C65F1"/>
    <w:rsid w:val="001C6903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C9D"/>
    <w:rsid w:val="00352F4E"/>
    <w:rsid w:val="0037759B"/>
    <w:rsid w:val="003A2792"/>
    <w:rsid w:val="003A2A77"/>
    <w:rsid w:val="003A7508"/>
    <w:rsid w:val="003A7996"/>
    <w:rsid w:val="003B30BB"/>
    <w:rsid w:val="003D4054"/>
    <w:rsid w:val="003D4A6B"/>
    <w:rsid w:val="003E0719"/>
    <w:rsid w:val="00415A47"/>
    <w:rsid w:val="00446795"/>
    <w:rsid w:val="00473CEC"/>
    <w:rsid w:val="00487A07"/>
    <w:rsid w:val="004A7867"/>
    <w:rsid w:val="004B47D8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5F749A"/>
    <w:rsid w:val="00601FBB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138E0"/>
    <w:rsid w:val="0073004C"/>
    <w:rsid w:val="00732006"/>
    <w:rsid w:val="00735898"/>
    <w:rsid w:val="007550EB"/>
    <w:rsid w:val="00757545"/>
    <w:rsid w:val="0076286A"/>
    <w:rsid w:val="007647AF"/>
    <w:rsid w:val="007653DF"/>
    <w:rsid w:val="007719EF"/>
    <w:rsid w:val="00772484"/>
    <w:rsid w:val="007777F3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17958"/>
    <w:rsid w:val="00926155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71F2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73AE9"/>
    <w:rsid w:val="00E80E48"/>
    <w:rsid w:val="00E85447"/>
    <w:rsid w:val="00E91F4A"/>
    <w:rsid w:val="00EA3B1F"/>
    <w:rsid w:val="00EB63EB"/>
    <w:rsid w:val="00EC304D"/>
    <w:rsid w:val="00EC5792"/>
    <w:rsid w:val="00ED1377"/>
    <w:rsid w:val="00ED2BF9"/>
    <w:rsid w:val="00EE591C"/>
    <w:rsid w:val="00F133D0"/>
    <w:rsid w:val="00F25365"/>
    <w:rsid w:val="00F50DE6"/>
    <w:rsid w:val="00F65E18"/>
    <w:rsid w:val="00F72CF1"/>
    <w:rsid w:val="00F82768"/>
    <w:rsid w:val="00F85505"/>
    <w:rsid w:val="00F86F1E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590B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aliases w:val=" Char, Char Char"/>
    <w:basedOn w:val="Normal"/>
    <w:link w:val="BodyText2Char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  <w:style w:type="character" w:customStyle="1" w:styleId="BodyText2Char">
    <w:name w:val="Body Text 2 Char"/>
    <w:aliases w:val=" Char Char1, Char Char Char"/>
    <w:link w:val="BodyText2"/>
    <w:rsid w:val="00F86F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E276-51F3-4AD9-8E4E-0BDD5BB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28</cp:revision>
  <cp:lastPrinted>2023-06-02T13:38:00Z</cp:lastPrinted>
  <dcterms:created xsi:type="dcterms:W3CDTF">2023-06-12T10:39:00Z</dcterms:created>
  <dcterms:modified xsi:type="dcterms:W3CDTF">2024-05-10T13:38:00Z</dcterms:modified>
</cp:coreProperties>
</file>