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07F4" w:rsidRDefault="004E07F4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07F4" w:rsidRDefault="004E07F4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07F4" w:rsidRDefault="004E07F4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07F4" w:rsidRDefault="004E07F4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07F4" w:rsidRDefault="004E07F4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07F4" w:rsidRDefault="004E07F4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07F4" w:rsidRDefault="004E07F4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07F4" w:rsidRPr="004E07F4" w:rsidRDefault="004E07F4" w:rsidP="004E07F4">
      <w:pPr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E07F4" w:rsidRPr="004E07F4" w:rsidRDefault="004E07F4" w:rsidP="004E07F4">
      <w:pPr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4E07F4" w:rsidRPr="004E07F4" w:rsidRDefault="004E07F4" w:rsidP="004E07F4">
      <w:pPr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E07F4" w:rsidRPr="004E07F4" w:rsidRDefault="004E07F4" w:rsidP="004E07F4">
      <w:pPr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E07F4" w:rsidRPr="00D259B4" w:rsidRDefault="004E07F4" w:rsidP="004E07F4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proofErr w:type="spellStart"/>
      <w:r w:rsidRPr="004E07F4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E07F4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чл.15, т.2 от </w:t>
      </w:r>
      <w:proofErr w:type="spellStart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</w:t>
      </w:r>
      <w:proofErr w:type="spellStart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>екологична</w:t>
      </w:r>
      <w:proofErr w:type="spellEnd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оценка на </w:t>
      </w:r>
      <w:proofErr w:type="spellStart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>планове</w:t>
      </w:r>
      <w:proofErr w:type="spellEnd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>програми</w:t>
      </w:r>
      <w:proofErr w:type="spellEnd"/>
      <w:r w:rsidRPr="004E07F4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4E07F4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E07F4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ЕО) РИОСВ - </w:t>
      </w:r>
      <w:proofErr w:type="spellStart"/>
      <w:r w:rsidRPr="004E07F4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E07F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07F4">
        <w:rPr>
          <w:rFonts w:ascii="Times New Roman" w:hAnsi="Times New Roman"/>
          <w:color w:val="000000"/>
          <w:sz w:val="24"/>
          <w:szCs w:val="24"/>
          <w:lang w:val="ru-RU"/>
        </w:rPr>
        <w:t>съобщава</w:t>
      </w:r>
      <w:proofErr w:type="spellEnd"/>
      <w:r w:rsidRPr="004E07F4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E07F4">
        <w:rPr>
          <w:rFonts w:ascii="Times New Roman" w:hAnsi="Times New Roman"/>
          <w:color w:val="000000"/>
          <w:sz w:val="24"/>
          <w:szCs w:val="24"/>
          <w:lang w:val="ru-RU"/>
        </w:rPr>
        <w:t>издадено</w:t>
      </w:r>
      <w:proofErr w:type="spellEnd"/>
      <w:r w:rsidRPr="004E07F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r w:rsidR="00D259B4"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>15</w:t>
      </w:r>
      <w:r w:rsidRPr="00D259B4">
        <w:rPr>
          <w:rFonts w:ascii="Times New Roman" w:hAnsi="Times New Roman"/>
          <w:color w:val="000000" w:themeColor="text1"/>
          <w:sz w:val="24"/>
          <w:szCs w:val="24"/>
          <w:lang w:val="bg-BG"/>
        </w:rPr>
        <w:t>.0</w:t>
      </w:r>
      <w:r w:rsidR="00D259B4" w:rsidRPr="00D259B4">
        <w:rPr>
          <w:rFonts w:ascii="Times New Roman" w:hAnsi="Times New Roman"/>
          <w:color w:val="000000" w:themeColor="text1"/>
          <w:sz w:val="24"/>
          <w:szCs w:val="24"/>
          <w:lang w:val="bg-BG"/>
        </w:rPr>
        <w:t>5</w:t>
      </w:r>
      <w:r w:rsidRPr="00D259B4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D259B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C7671" w:rsidRPr="00D259B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>г. Решение № ВР-</w:t>
      </w:r>
      <w:r w:rsidR="00D259B4"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>-ЕО/20</w:t>
      </w:r>
      <w:r w:rsidRPr="00D259B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C7671" w:rsidRPr="00D259B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за </w:t>
      </w:r>
      <w:proofErr w:type="spellStart"/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</w:t>
      </w:r>
      <w:r w:rsidR="0072587A"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>ване</w:t>
      </w:r>
      <w:proofErr w:type="spellEnd"/>
      <w:r w:rsidR="0072587A"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72587A"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>екологична</w:t>
      </w:r>
      <w:proofErr w:type="spellEnd"/>
      <w:r w:rsidR="0072587A"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оценка (ЕО) </w:t>
      </w:r>
      <w:r w:rsidR="0072587A" w:rsidRPr="00D259B4">
        <w:rPr>
          <w:rFonts w:ascii="Times New Roman" w:hAnsi="Times New Roman"/>
          <w:color w:val="000000" w:themeColor="text1"/>
          <w:sz w:val="24"/>
          <w:szCs w:val="24"/>
          <w:lang w:val="bg-BG"/>
        </w:rPr>
        <w:t>н</w:t>
      </w:r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 </w:t>
      </w:r>
      <w:r w:rsidR="00DC7671" w:rsidRPr="00D259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5F24" w:rsidRPr="00D259B4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“Проект за Изменение на Общ устройствен план (ОУП) на община Мездра за поземлени имоти с идентификатори 78135.100.48, 78135.82.219, 78135.57.95, 78135.84.97, 78135.84.459, 78135.84.460, 78135.79.452, 78135.83.81, 78135.83.483, 78135.83.489 и 78135.134.492, по кадастралната карта и кадастралните регистри (КККР) на  землището на с. Царевец, община Мездра, </w:t>
      </w:r>
      <w:proofErr w:type="spellStart"/>
      <w:r w:rsidR="00C15F24" w:rsidRPr="00D259B4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обл</w:t>
      </w:r>
      <w:proofErr w:type="spellEnd"/>
      <w:r w:rsidR="00C15F24" w:rsidRPr="00D259B4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. Враца, с цел предвиждане на устройствена зона „Предимно производствена- </w:t>
      </w:r>
      <w:proofErr w:type="spellStart"/>
      <w:r w:rsidR="00C15F24" w:rsidRPr="00D259B4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Пп</w:t>
      </w:r>
      <w:proofErr w:type="spellEnd"/>
      <w:r w:rsidR="00C15F24" w:rsidRPr="00D259B4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“, </w:t>
      </w:r>
      <w:r w:rsidR="00DC7671" w:rsidRPr="00D259B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 възложител: Община </w:t>
      </w:r>
      <w:r w:rsidR="00C92CA8" w:rsidRPr="00D259B4">
        <w:rPr>
          <w:rFonts w:ascii="Times New Roman" w:hAnsi="Times New Roman"/>
          <w:color w:val="000000" w:themeColor="text1"/>
          <w:sz w:val="24"/>
          <w:szCs w:val="24"/>
          <w:lang w:val="bg-BG"/>
        </w:rPr>
        <w:t>Мездра</w:t>
      </w:r>
      <w:r w:rsidR="00DC7671" w:rsidRPr="00D259B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D259B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да не се извършва екологична оценка. </w:t>
      </w:r>
    </w:p>
    <w:p w:rsidR="004E07F4" w:rsidRPr="00D259B4" w:rsidRDefault="004E07F4" w:rsidP="004E07F4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D259B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Решението е поставено на обществен достъп на информационното табло на РИОСВ- Враца на </w:t>
      </w:r>
      <w:r w:rsidR="00D259B4" w:rsidRPr="00D259B4">
        <w:rPr>
          <w:rFonts w:ascii="Times New Roman" w:hAnsi="Times New Roman"/>
          <w:color w:val="000000" w:themeColor="text1"/>
          <w:sz w:val="24"/>
          <w:szCs w:val="24"/>
          <w:lang w:val="bg-BG"/>
        </w:rPr>
        <w:t>15</w:t>
      </w:r>
      <w:r w:rsidRPr="00D259B4">
        <w:rPr>
          <w:rFonts w:ascii="Times New Roman" w:hAnsi="Times New Roman"/>
          <w:color w:val="000000" w:themeColor="text1"/>
          <w:sz w:val="24"/>
          <w:szCs w:val="24"/>
          <w:lang w:val="bg-BG"/>
        </w:rPr>
        <w:t>.0</w:t>
      </w:r>
      <w:r w:rsidR="00D259B4" w:rsidRPr="00D259B4">
        <w:rPr>
          <w:rFonts w:ascii="Times New Roman" w:hAnsi="Times New Roman"/>
          <w:color w:val="000000" w:themeColor="text1"/>
          <w:sz w:val="24"/>
          <w:szCs w:val="24"/>
          <w:lang w:val="bg-BG"/>
        </w:rPr>
        <w:t>5</w:t>
      </w:r>
      <w:r w:rsidRPr="00D259B4">
        <w:rPr>
          <w:rFonts w:ascii="Times New Roman" w:hAnsi="Times New Roman"/>
          <w:color w:val="000000" w:themeColor="text1"/>
          <w:sz w:val="24"/>
          <w:szCs w:val="24"/>
          <w:lang w:val="bg-BG"/>
        </w:rPr>
        <w:t>.20</w:t>
      </w:r>
      <w:r w:rsidRPr="00D259B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C7671" w:rsidRPr="00D259B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D259B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за период от 14 дни. </w:t>
      </w:r>
    </w:p>
    <w:p w:rsidR="004E07F4" w:rsidRPr="00D259B4" w:rsidRDefault="004E07F4" w:rsidP="004E07F4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259B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259B4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Решението се намира и в дирекция “КПД”, направление “ЕО и ОВОС”. </w:t>
      </w:r>
      <w:proofErr w:type="spellStart"/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него е по </w:t>
      </w:r>
      <w:proofErr w:type="spellStart"/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Закона за </w:t>
      </w:r>
      <w:proofErr w:type="spellStart"/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E07F4" w:rsidRPr="00D259B4" w:rsidRDefault="004E07F4" w:rsidP="004E07F4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E07F4" w:rsidRPr="00D259B4" w:rsidRDefault="004E07F4" w:rsidP="004E07F4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/</w:t>
      </w:r>
      <w:proofErr w:type="spellStart"/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D259B4"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>15</w:t>
      </w:r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>.0</w:t>
      </w:r>
      <w:r w:rsidR="00D259B4"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>5</w:t>
      </w:r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>.20</w:t>
      </w:r>
      <w:r w:rsidRPr="00D259B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C7671" w:rsidRPr="00D259B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D259B4">
        <w:rPr>
          <w:rFonts w:ascii="Times New Roman" w:hAnsi="Times New Roman"/>
          <w:color w:val="000000" w:themeColor="text1"/>
          <w:sz w:val="24"/>
          <w:szCs w:val="24"/>
          <w:lang w:val="ru-RU"/>
        </w:rPr>
        <w:t>г./</w:t>
      </w:r>
    </w:p>
    <w:p w:rsidR="004E07F4" w:rsidRPr="00D259B4" w:rsidRDefault="004E07F4" w:rsidP="004E07F4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E07F4" w:rsidRPr="004E07F4" w:rsidRDefault="004E07F4" w:rsidP="004E07F4">
      <w:pPr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E07F4" w:rsidRDefault="004E07F4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07F4" w:rsidRDefault="004E07F4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07F4" w:rsidRDefault="004E07F4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sectPr w:rsidR="004E07F4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72" w:rsidRDefault="002B7D72">
      <w:r>
        <w:separator/>
      </w:r>
    </w:p>
  </w:endnote>
  <w:endnote w:type="continuationSeparator" w:id="0">
    <w:p w:rsidR="002B7D72" w:rsidRDefault="002B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B672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B672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6F2BDF2D" wp14:editId="011DC06E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61AF220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6D6BF1D5" wp14:editId="61296938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0CB683DB" wp14:editId="50ED1B5C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72" w:rsidRDefault="002B7D72">
      <w:r>
        <w:separator/>
      </w:r>
    </w:p>
  </w:footnote>
  <w:footnote w:type="continuationSeparator" w:id="0">
    <w:p w:rsidR="002B7D72" w:rsidRDefault="002B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901F9B" wp14:editId="41196190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94CBA0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05C0AC81" wp14:editId="4BA68683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832B87" wp14:editId="1929AF04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8B5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0E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23BFD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B7D72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3F24EF"/>
    <w:rsid w:val="00413983"/>
    <w:rsid w:val="00415A47"/>
    <w:rsid w:val="00446795"/>
    <w:rsid w:val="00473CEC"/>
    <w:rsid w:val="004A7867"/>
    <w:rsid w:val="004C0E3E"/>
    <w:rsid w:val="004C24D1"/>
    <w:rsid w:val="004C3144"/>
    <w:rsid w:val="004D3F17"/>
    <w:rsid w:val="004E07F4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20A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2587A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B6725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85105"/>
    <w:rsid w:val="00994FD4"/>
    <w:rsid w:val="009958B3"/>
    <w:rsid w:val="009A49E5"/>
    <w:rsid w:val="009C28A8"/>
    <w:rsid w:val="009C2DE3"/>
    <w:rsid w:val="009E1D29"/>
    <w:rsid w:val="009E7D8E"/>
    <w:rsid w:val="009F0994"/>
    <w:rsid w:val="00A24D8F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5F24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2CA8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B4"/>
    <w:rsid w:val="00D259F5"/>
    <w:rsid w:val="00D450FA"/>
    <w:rsid w:val="00D530CC"/>
    <w:rsid w:val="00D61AE4"/>
    <w:rsid w:val="00D64F25"/>
    <w:rsid w:val="00D71C83"/>
    <w:rsid w:val="00D7472F"/>
    <w:rsid w:val="00D77F46"/>
    <w:rsid w:val="00DC7671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D6553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283E4"/>
  <w15:docId w15:val="{7ECB76C3-2D90-4BF1-BB87-11AAF2DE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D0A4-0902-4D5A-B688-818CD1CA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27</cp:revision>
  <cp:lastPrinted>2023-06-02T13:38:00Z</cp:lastPrinted>
  <dcterms:created xsi:type="dcterms:W3CDTF">2023-02-10T12:34:00Z</dcterms:created>
  <dcterms:modified xsi:type="dcterms:W3CDTF">2024-05-15T09:36:00Z</dcterms:modified>
</cp:coreProperties>
</file>