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Pr="0022544F" w:rsidRDefault="0022544F" w:rsidP="0022544F">
      <w:pPr>
        <w:rPr>
          <w:rFonts w:ascii="Times New Roman" w:hAnsi="Times New Roman"/>
          <w:spacing w:val="20"/>
          <w:sz w:val="24"/>
          <w:szCs w:val="24"/>
        </w:rPr>
      </w:pPr>
    </w:p>
    <w:p w:rsidR="0022544F" w:rsidRPr="0022544F" w:rsidRDefault="0022544F" w:rsidP="0022544F">
      <w:pPr>
        <w:rPr>
          <w:rFonts w:ascii="Times New Roman" w:hAnsi="Times New Roman"/>
          <w:spacing w:val="20"/>
          <w:sz w:val="24"/>
          <w:szCs w:val="24"/>
        </w:rPr>
      </w:pPr>
    </w:p>
    <w:p w:rsidR="0022544F" w:rsidRPr="0022544F" w:rsidRDefault="0022544F" w:rsidP="0022544F">
      <w:pPr>
        <w:tabs>
          <w:tab w:val="left" w:pos="141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22544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Представено от </w:t>
      </w:r>
      <w:r w:rsidR="005908CD" w:rsidRPr="005908CD">
        <w:rPr>
          <w:rFonts w:ascii="Times New Roman" w:hAnsi="Times New Roman"/>
          <w:b/>
          <w:color w:val="000000"/>
          <w:sz w:val="24"/>
          <w:szCs w:val="24"/>
          <w:lang w:val="bg-BG"/>
        </w:rPr>
        <w:t>«ЕКОБИЙ 2011» ООД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bg-BG"/>
        </w:rPr>
        <w:t>уведомление за инвестиционно предложение (ИП) за: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5908CD" w:rsidRPr="005908C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„Изграждане на руслова малка ВЕЦ «БЕТАНИ», в землището на с. Старо село, община Мездра, област Враца и в землището на с. Синьо бърдо, община Роман, област Враца, </w:t>
      </w:r>
      <w:r w:rsidR="007874F1" w:rsidRPr="007874F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22544F" w:rsidRPr="0022544F" w:rsidRDefault="0022544F" w:rsidP="0022544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2544F">
        <w:rPr>
          <w:rFonts w:ascii="Times New Roman" w:hAnsi="Times New Roman"/>
          <w:sz w:val="24"/>
          <w:szCs w:val="24"/>
          <w:lang w:val="ru-RU"/>
        </w:rPr>
        <w:t>Във връзка с внесено в РИОСВ- Враца уведомление от</w:t>
      </w:r>
      <w:r w:rsidR="00130EED">
        <w:rPr>
          <w:rFonts w:ascii="Times New Roman" w:hAnsi="Times New Roman"/>
          <w:sz w:val="24"/>
          <w:szCs w:val="24"/>
        </w:rPr>
        <w:t xml:space="preserve"> </w:t>
      </w:r>
      <w:r w:rsidR="005908CD" w:rsidRPr="005908CD">
        <w:rPr>
          <w:rFonts w:ascii="Times New Roman" w:hAnsi="Times New Roman"/>
          <w:sz w:val="24"/>
          <w:szCs w:val="24"/>
        </w:rPr>
        <w:t xml:space="preserve">«ЕКОБИЙ 2011» ООД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за инвестиционно предложение (ИП) за: </w:t>
      </w:r>
      <w:r w:rsidR="005908CD" w:rsidRPr="005908CD">
        <w:rPr>
          <w:rFonts w:ascii="Times New Roman" w:hAnsi="Times New Roman"/>
          <w:sz w:val="24"/>
          <w:szCs w:val="24"/>
          <w:lang w:val="bg-BG"/>
        </w:rPr>
        <w:t>„Изграждане на руслова малка ВЕЦ «БЕТАНИ», в землището на с. Старо село, община Мездра, област Враца и в землището на с. Синьо бърдо, община Роман, област Враца,</w:t>
      </w:r>
      <w:r w:rsidR="005908C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908CD" w:rsidRPr="005908C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2544F">
        <w:rPr>
          <w:rFonts w:ascii="Times New Roman" w:hAnsi="Times New Roman"/>
          <w:sz w:val="24"/>
          <w:szCs w:val="24"/>
          <w:u w:val="single"/>
          <w:lang w:val="bg-BG"/>
        </w:rPr>
        <w:t>на основание чл.5, ал.</w:t>
      </w:r>
      <w:r w:rsidRPr="0022544F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Pr="0022544F">
        <w:rPr>
          <w:rFonts w:ascii="Times New Roman" w:hAnsi="Times New Roman"/>
          <w:sz w:val="24"/>
          <w:szCs w:val="24"/>
          <w:u w:val="single"/>
          <w:lang w:val="bg-BG"/>
        </w:rPr>
        <w:t xml:space="preserve"> от Наредбата за ОВОС, РИОСВ- Враца уведомява за следното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22544F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22544F">
        <w:rPr>
          <w:rFonts w:ascii="Times New Roman" w:hAnsi="Times New Roman"/>
          <w:i/>
          <w:sz w:val="24"/>
          <w:szCs w:val="24"/>
          <w:lang w:val="bg-BG"/>
        </w:rPr>
        <w:tab/>
      </w:r>
      <w:r w:rsidRPr="0022544F">
        <w:rPr>
          <w:rFonts w:ascii="Times New Roman" w:hAnsi="Times New Roman"/>
          <w:b/>
          <w:i/>
          <w:sz w:val="24"/>
          <w:szCs w:val="24"/>
          <w:lang w:val="bg-BG"/>
        </w:rPr>
        <w:t xml:space="preserve">І. По отношение на изискванията на глава шеста, раздел трети на Закона за опазване на околната среда (ЗООС): </w:t>
      </w:r>
    </w:p>
    <w:p w:rsid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2544F">
        <w:rPr>
          <w:rFonts w:ascii="Times New Roman" w:hAnsi="Times New Roman"/>
          <w:sz w:val="24"/>
          <w:szCs w:val="24"/>
        </w:rPr>
        <w:tab/>
        <w:t>Съгласно представената информация (в уведомлението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 като цяло</w:t>
      </w:r>
      <w:r w:rsidRPr="0022544F">
        <w:rPr>
          <w:rFonts w:ascii="Times New Roman" w:hAnsi="Times New Roman"/>
          <w:sz w:val="24"/>
          <w:szCs w:val="24"/>
        </w:rPr>
        <w:t xml:space="preserve">) се предвижда извършване на следните дейности: </w:t>
      </w:r>
    </w:p>
    <w:p w:rsidR="00D0013B" w:rsidRDefault="00D0013B" w:rsidP="00D0013B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0B031F">
        <w:rPr>
          <w:rFonts w:ascii="Times New Roman" w:hAnsi="Times New Roman"/>
          <w:sz w:val="24"/>
          <w:szCs w:val="24"/>
          <w:lang w:val="bg-BG"/>
        </w:rPr>
        <w:t>-</w:t>
      </w:r>
      <w:r w:rsidRPr="000B031F">
        <w:rPr>
          <w:rFonts w:ascii="Times New Roman" w:hAnsi="Times New Roman"/>
          <w:sz w:val="24"/>
          <w:szCs w:val="24"/>
        </w:rPr>
        <w:t xml:space="preserve"> </w:t>
      </w:r>
      <w:r w:rsidRPr="000B031F">
        <w:rPr>
          <w:rFonts w:ascii="Times New Roman" w:hAnsi="Times New Roman"/>
          <w:sz w:val="24"/>
          <w:szCs w:val="24"/>
          <w:lang w:val="bg-BG"/>
        </w:rPr>
        <w:t>Предвижда се</w:t>
      </w:r>
      <w:r>
        <w:rPr>
          <w:lang w:val="bg-BG"/>
        </w:rPr>
        <w:t xml:space="preserve"> </w:t>
      </w:r>
      <w:r w:rsidRPr="000B031F">
        <w:rPr>
          <w:rFonts w:ascii="Times New Roman" w:hAnsi="Times New Roman"/>
          <w:sz w:val="24"/>
          <w:szCs w:val="24"/>
          <w:lang w:val="bg-BG"/>
        </w:rPr>
        <w:t>Изграждан</w:t>
      </w:r>
      <w:r>
        <w:rPr>
          <w:rFonts w:ascii="Times New Roman" w:hAnsi="Times New Roman"/>
          <w:sz w:val="24"/>
          <w:szCs w:val="24"/>
          <w:lang w:val="bg-BG"/>
        </w:rPr>
        <w:t xml:space="preserve">е на руслова малка ВЕЦ «БЕТАНИ». </w:t>
      </w:r>
    </w:p>
    <w:p w:rsidR="00D0013B" w:rsidRDefault="00D0013B" w:rsidP="00D0013B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- Изграждането на централата ще бъде </w:t>
      </w:r>
      <w:r w:rsidRPr="00B46FB3">
        <w:rPr>
          <w:rFonts w:ascii="Times New Roman" w:hAnsi="Times New Roman"/>
          <w:sz w:val="24"/>
          <w:szCs w:val="24"/>
          <w:lang w:val="bg-BG"/>
        </w:rPr>
        <w:t>чрез водовземане на водни количества от р. Искър с цел производство на елек</w:t>
      </w:r>
      <w:r>
        <w:rPr>
          <w:rFonts w:ascii="Times New Roman" w:hAnsi="Times New Roman"/>
          <w:sz w:val="24"/>
          <w:szCs w:val="24"/>
          <w:lang w:val="bg-BG"/>
        </w:rPr>
        <w:t>т</w:t>
      </w:r>
      <w:r w:rsidRPr="00B46FB3">
        <w:rPr>
          <w:rFonts w:ascii="Times New Roman" w:hAnsi="Times New Roman"/>
          <w:sz w:val="24"/>
          <w:szCs w:val="24"/>
          <w:lang w:val="bg-BG"/>
        </w:rPr>
        <w:t>роенергия в землището на с.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46FB3">
        <w:rPr>
          <w:rFonts w:ascii="Times New Roman" w:hAnsi="Times New Roman"/>
          <w:sz w:val="24"/>
          <w:szCs w:val="24"/>
          <w:lang w:val="bg-BG"/>
        </w:rPr>
        <w:t xml:space="preserve">Старо село, община Мездра, област Враца. В централата се планира да се монтират три турбинни групи тип „Каплан“ с обща застроена мощност 1400 kW и нетен пад </w:t>
      </w:r>
      <w:r>
        <w:rPr>
          <w:rFonts w:ascii="Times New Roman" w:hAnsi="Times New Roman"/>
          <w:sz w:val="24"/>
          <w:szCs w:val="24"/>
          <w:lang w:val="bg-BG"/>
        </w:rPr>
        <w:t>3,</w:t>
      </w:r>
      <w:r w:rsidRPr="00B46FB3">
        <w:rPr>
          <w:rFonts w:ascii="Times New Roman" w:hAnsi="Times New Roman"/>
          <w:sz w:val="24"/>
          <w:szCs w:val="24"/>
          <w:lang w:val="bg-BG"/>
        </w:rPr>
        <w:t>00 м.</w:t>
      </w:r>
    </w:p>
    <w:p w:rsidR="00D0013B" w:rsidRDefault="00D0013B" w:rsidP="00D0013B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- </w:t>
      </w:r>
      <w:r w:rsidRPr="00535A96">
        <w:rPr>
          <w:rFonts w:ascii="Times New Roman" w:hAnsi="Times New Roman"/>
          <w:sz w:val="24"/>
          <w:szCs w:val="24"/>
          <w:lang w:val="bg-BG"/>
        </w:rPr>
        <w:t xml:space="preserve">Водохващането се планира в р. Искър чрез </w:t>
      </w:r>
      <w:r>
        <w:rPr>
          <w:rFonts w:ascii="Times New Roman" w:hAnsi="Times New Roman"/>
          <w:sz w:val="24"/>
          <w:szCs w:val="24"/>
          <w:lang w:val="bg-BG"/>
        </w:rPr>
        <w:t>масивен яз с кота дъно река 166,</w:t>
      </w:r>
      <w:r w:rsidRPr="00535A96">
        <w:rPr>
          <w:rFonts w:ascii="Times New Roman" w:hAnsi="Times New Roman"/>
          <w:sz w:val="24"/>
          <w:szCs w:val="24"/>
          <w:lang w:val="bg-BG"/>
        </w:rPr>
        <w:t>00, кота ГРВН 17</w:t>
      </w:r>
      <w:r>
        <w:rPr>
          <w:rFonts w:ascii="Times New Roman" w:hAnsi="Times New Roman"/>
          <w:sz w:val="24"/>
          <w:szCs w:val="24"/>
          <w:lang w:val="bg-BG"/>
        </w:rPr>
        <w:t>0,60 и кота ДРВН 167,</w:t>
      </w:r>
      <w:r w:rsidRPr="00535A96">
        <w:rPr>
          <w:rFonts w:ascii="Times New Roman" w:hAnsi="Times New Roman"/>
          <w:sz w:val="24"/>
          <w:szCs w:val="24"/>
          <w:lang w:val="bg-BG"/>
        </w:rPr>
        <w:t xml:space="preserve">60. Масивният яз е </w:t>
      </w:r>
      <w:r>
        <w:rPr>
          <w:rFonts w:ascii="Times New Roman" w:hAnsi="Times New Roman"/>
          <w:sz w:val="24"/>
          <w:szCs w:val="24"/>
          <w:lang w:val="bg-BG"/>
        </w:rPr>
        <w:t>от смесен тип с обща височина 4,5м и енергогасител с дължина 25</w:t>
      </w:r>
      <w:r w:rsidRPr="00535A96">
        <w:rPr>
          <w:rFonts w:ascii="Times New Roman" w:hAnsi="Times New Roman"/>
          <w:sz w:val="24"/>
          <w:szCs w:val="24"/>
          <w:lang w:val="bg-BG"/>
        </w:rPr>
        <w:t>м. В експлоатационния период се предвижда използване на водни ресурси от р. Искър, в който при пункта на водохващането протичат следните водни количества: средно м</w:t>
      </w:r>
      <w:r>
        <w:rPr>
          <w:rFonts w:ascii="Times New Roman" w:hAnsi="Times New Roman"/>
          <w:sz w:val="24"/>
          <w:szCs w:val="24"/>
          <w:lang w:val="bg-BG"/>
        </w:rPr>
        <w:t>ногогодишно водно количество 42,</w:t>
      </w:r>
      <w:r w:rsidRPr="00535A96">
        <w:rPr>
          <w:rFonts w:ascii="Times New Roman" w:hAnsi="Times New Roman"/>
          <w:sz w:val="24"/>
          <w:szCs w:val="24"/>
          <w:lang w:val="bg-BG"/>
        </w:rPr>
        <w:t>54 м3/сек; водно количество с обезпеченост 85% - 30,25 м3/сек. За предотвратяване на евентуални вредни въздействия върху съседни имоти се предвижда да се изградят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35A96">
        <w:rPr>
          <w:rFonts w:ascii="Times New Roman" w:hAnsi="Times New Roman"/>
          <w:sz w:val="24"/>
          <w:szCs w:val="24"/>
          <w:lang w:val="bg-BG"/>
        </w:rPr>
        <w:t>странични защитни диги, с височина 0,70 до 1,80 м, по двата бряга на реката в горния участък под яза и сградоцентралата.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0013B" w:rsidRDefault="00D0013B" w:rsidP="00D0013B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- </w:t>
      </w:r>
      <w:r w:rsidRPr="000A6820">
        <w:rPr>
          <w:rFonts w:ascii="Times New Roman" w:hAnsi="Times New Roman"/>
          <w:sz w:val="24"/>
          <w:szCs w:val="24"/>
          <w:lang w:val="bg-BG"/>
        </w:rPr>
        <w:t>Строителната площадка и експлоатационната площ са планирани изцяло в собствен терен - обособен поземлен имот за изграждане на МВЕЦ е ПИ с идентификатор № 536009 (нов идентификатор 69050.536.9) по плана за земеразделяне на с. Старо село, намира се северно от р. Искър и южно от общински път. Отделя се терен за „производство на ел. енергия“ с площ около 44,375 дка, които са собственост на инвеститора.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0013B" w:rsidRDefault="00D0013B" w:rsidP="00D0013B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- </w:t>
      </w:r>
      <w:r w:rsidRPr="008738E2">
        <w:rPr>
          <w:rFonts w:ascii="Times New Roman" w:hAnsi="Times New Roman"/>
          <w:sz w:val="24"/>
          <w:szCs w:val="24"/>
          <w:lang w:val="bg-BG"/>
        </w:rPr>
        <w:t>Биологичното разнообразие и неговите елементи няма да бъдат застрашени.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738E2">
        <w:rPr>
          <w:rFonts w:ascii="Times New Roman" w:hAnsi="Times New Roman"/>
          <w:sz w:val="24"/>
          <w:szCs w:val="24"/>
          <w:lang w:val="bg-BG"/>
        </w:rPr>
        <w:t xml:space="preserve">За сезонната миграция на речните риби </w:t>
      </w:r>
      <w:r>
        <w:rPr>
          <w:rFonts w:ascii="Times New Roman" w:hAnsi="Times New Roman"/>
          <w:sz w:val="24"/>
          <w:szCs w:val="24"/>
          <w:lang w:val="bg-BG"/>
        </w:rPr>
        <w:t>е проектиран рибен проход тип „естествено речно легло</w:t>
      </w:r>
      <w:r w:rsidRPr="008738E2">
        <w:rPr>
          <w:rFonts w:ascii="Times New Roman" w:hAnsi="Times New Roman"/>
          <w:sz w:val="24"/>
          <w:szCs w:val="24"/>
          <w:lang w:val="bg-BG"/>
        </w:rPr>
        <w:t>“ с дължина 60 м, който осигурява естественото движение на рибите и речните обитатели в руслото на р. Искър. В периода на строителството се очаква краткотрайно въздействие в зоната на строителната площадка, като повишена мътност на реката, повишен шум и краткотрайни вибрации, предизвикани от строителната техника.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0013B" w:rsidRDefault="00D0013B" w:rsidP="00D0013B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- </w:t>
      </w:r>
      <w:r w:rsidRPr="00165867">
        <w:rPr>
          <w:rFonts w:ascii="Times New Roman" w:hAnsi="Times New Roman"/>
          <w:sz w:val="24"/>
          <w:szCs w:val="24"/>
          <w:lang w:val="bg-BG"/>
        </w:rPr>
        <w:t>Отпадъчните битови-фекални води ще се включват в изгребна яма. За питейни нужди ще се ползва бутилирана вода. В проекта не се планира използването и отделянето на опасни вещества от приложения № 3 към ЗООС. Не се очаква да се емитират от дейността приоритетни и/или опасни вещества, при които се осъществява или е възможен контакт с води.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0013B" w:rsidRDefault="00D0013B" w:rsidP="00D0013B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>- К</w:t>
      </w:r>
      <w:r w:rsidRPr="00165867">
        <w:rPr>
          <w:rFonts w:ascii="Times New Roman" w:hAnsi="Times New Roman"/>
          <w:sz w:val="24"/>
          <w:szCs w:val="24"/>
          <w:lang w:val="bg-BG"/>
        </w:rPr>
        <w:t xml:space="preserve">оординати на мястото на водовземане (ос на входно съоръжение) и на мястото на отвеждане на възвратими води (ос на изтичало): </w:t>
      </w:r>
    </w:p>
    <w:p w:rsidR="00D0013B" w:rsidRDefault="00D0013B" w:rsidP="00D0013B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165867">
        <w:rPr>
          <w:rFonts w:ascii="Times New Roman" w:hAnsi="Times New Roman"/>
          <w:sz w:val="24"/>
          <w:szCs w:val="24"/>
          <w:lang w:val="bg-BG"/>
        </w:rPr>
        <w:t xml:space="preserve">- Водовземане-Х=8549903.11; У=4688766.86 </w:t>
      </w:r>
    </w:p>
    <w:p w:rsidR="00D0013B" w:rsidRPr="00165867" w:rsidRDefault="00D0013B" w:rsidP="00D0013B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165867">
        <w:rPr>
          <w:rFonts w:ascii="Times New Roman" w:hAnsi="Times New Roman"/>
          <w:sz w:val="24"/>
          <w:szCs w:val="24"/>
          <w:lang w:val="bg-BG"/>
        </w:rPr>
        <w:t>- Отвеждане-Х=8549971.20; У=4688734.06</w:t>
      </w:r>
    </w:p>
    <w:p w:rsidR="00306E50" w:rsidRDefault="00306E50" w:rsidP="00D0013B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8051F" w:rsidRPr="006E5280" w:rsidRDefault="0098051F" w:rsidP="0098051F">
      <w:pPr>
        <w:jc w:val="both"/>
        <w:rPr>
          <w:rFonts w:ascii="Times New Roman" w:hAnsi="Times New Roman"/>
          <w:sz w:val="24"/>
          <w:szCs w:val="24"/>
        </w:rPr>
      </w:pPr>
      <w:r w:rsidRPr="006E5280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Възложителят е и</w:t>
      </w:r>
      <w:r w:rsidRPr="006E5280">
        <w:rPr>
          <w:rFonts w:ascii="Times New Roman" w:hAnsi="Times New Roman"/>
          <w:sz w:val="24"/>
          <w:szCs w:val="24"/>
          <w:lang w:val="bg-BG"/>
        </w:rPr>
        <w:t>нформира</w:t>
      </w:r>
      <w:r>
        <w:rPr>
          <w:rFonts w:ascii="Times New Roman" w:hAnsi="Times New Roman"/>
          <w:sz w:val="24"/>
          <w:szCs w:val="24"/>
          <w:lang w:val="bg-BG"/>
        </w:rPr>
        <w:t>н</w:t>
      </w:r>
      <w:r w:rsidRPr="006E5280">
        <w:rPr>
          <w:rFonts w:ascii="Times New Roman" w:hAnsi="Times New Roman"/>
          <w:sz w:val="24"/>
          <w:szCs w:val="24"/>
          <w:lang w:val="bg-BG"/>
        </w:rPr>
        <w:t>, че постъпилата документация е изпратена на директора на Басейнова дирекция “Дунавски район” за изразяване на становище, съгласно изискванията на чл.4а от Наредбата за ОВОС, относно допустимостта на инвестиционното предложение спрямо режимите, определени в утвърдените планове за управление на речните басейни (ПУРБ) и планове за управление на риска от наводнения (ПУРН)</w:t>
      </w:r>
      <w:r>
        <w:rPr>
          <w:rFonts w:ascii="Times New Roman" w:hAnsi="Times New Roman"/>
          <w:sz w:val="24"/>
          <w:szCs w:val="24"/>
          <w:lang w:val="bg-BG"/>
        </w:rPr>
        <w:t>, действащи в момента</w:t>
      </w:r>
      <w:r w:rsidRPr="006E5280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98051F" w:rsidRDefault="0098051F" w:rsidP="0098051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136E5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Предвид полученото в РИОСВ – Враца (вх. № ОВОС-ЕО-248-(14) от 25.09.2023г.) </w:t>
      </w:r>
      <w:r w:rsidRPr="006E5280">
        <w:rPr>
          <w:rFonts w:ascii="Times New Roman" w:hAnsi="Times New Roman"/>
          <w:sz w:val="24"/>
          <w:szCs w:val="24"/>
          <w:lang w:val="bg-BG"/>
        </w:rPr>
        <w:t xml:space="preserve">становище на Басейнова дирекция “Дунавски район” (копие от което се предоставя за съобразяване): </w:t>
      </w:r>
    </w:p>
    <w:p w:rsidR="007844DC" w:rsidRPr="006E5280" w:rsidRDefault="007844DC" w:rsidP="007844DC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E5280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>„</w:t>
      </w:r>
      <w:r w:rsidRPr="006E5280">
        <w:rPr>
          <w:rFonts w:ascii="Times New Roman" w:hAnsi="Times New Roman"/>
          <w:color w:val="000000"/>
          <w:sz w:val="24"/>
          <w:szCs w:val="24"/>
          <w:lang w:val="bg-BG"/>
        </w:rPr>
        <w:t xml:space="preserve">- Реализирането на инвестиционното предложение е </w:t>
      </w:r>
      <w:r w:rsidRPr="006E5280">
        <w:rPr>
          <w:rFonts w:ascii="Times New Roman" w:hAnsi="Times New Roman"/>
          <w:i/>
          <w:color w:val="000000"/>
          <w:sz w:val="24"/>
          <w:szCs w:val="24"/>
          <w:lang w:val="bg-BG"/>
        </w:rPr>
        <w:t>допустимо</w:t>
      </w:r>
      <w:r w:rsidRPr="006E5280">
        <w:rPr>
          <w:rFonts w:ascii="Times New Roman" w:hAnsi="Times New Roman"/>
          <w:color w:val="000000"/>
          <w:sz w:val="24"/>
          <w:szCs w:val="24"/>
          <w:lang w:val="bg-BG"/>
        </w:rPr>
        <w:t xml:space="preserve">: </w:t>
      </w:r>
    </w:p>
    <w:p w:rsidR="007844DC" w:rsidRDefault="007844DC" w:rsidP="007844DC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38672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386728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386728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Допустимо </w:t>
      </w:r>
      <w:r w:rsidRPr="00386728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спрямо</w:t>
      </w:r>
      <w:r w:rsidRPr="0038672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целите за опазване на околната среда , заложени в ПУРБ 2016 - 2021 (действащ в момента) при спазване на мерките посочени в настоящото становище.   </w:t>
      </w:r>
    </w:p>
    <w:p w:rsidR="007844DC" w:rsidRPr="00386728" w:rsidRDefault="007844DC" w:rsidP="007844DC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27094F">
        <w:rPr>
          <w:rFonts w:ascii="Times New Roman" w:hAnsi="Times New Roman"/>
          <w:color w:val="000000" w:themeColor="text1"/>
          <w:sz w:val="24"/>
          <w:szCs w:val="24"/>
          <w:lang w:val="bg-BG"/>
        </w:rPr>
        <w:t>Изграждането на рибен проход тип „естествено речно легло“ е в изпълнение на мярка (HY</w:t>
      </w:r>
      <w:r>
        <w:rPr>
          <w:rFonts w:ascii="Times New Roman" w:hAnsi="Times New Roman"/>
          <w:color w:val="000000" w:themeColor="text1"/>
          <w:sz w:val="24"/>
          <w:szCs w:val="24"/>
        </w:rPr>
        <w:t>_</w:t>
      </w:r>
      <w:r w:rsidRPr="0027094F">
        <w:rPr>
          <w:rFonts w:ascii="Times New Roman" w:hAnsi="Times New Roman"/>
          <w:color w:val="000000" w:themeColor="text1"/>
          <w:sz w:val="24"/>
          <w:szCs w:val="24"/>
          <w:lang w:val="bg-BG"/>
        </w:rPr>
        <w:t>11</w:t>
      </w:r>
      <w:r>
        <w:rPr>
          <w:rFonts w:ascii="Times New Roman" w:hAnsi="Times New Roman"/>
          <w:color w:val="000000" w:themeColor="text1"/>
          <w:sz w:val="24"/>
          <w:szCs w:val="24"/>
        </w:rPr>
        <w:t>_</w:t>
      </w:r>
      <w:r w:rsidRPr="0027094F">
        <w:rPr>
          <w:rFonts w:ascii="Times New Roman" w:hAnsi="Times New Roman"/>
          <w:color w:val="000000" w:themeColor="text1"/>
          <w:sz w:val="24"/>
          <w:szCs w:val="24"/>
          <w:lang w:val="bg-BG"/>
        </w:rPr>
        <w:t>1) от Програмата за намаляване/смекчаване на хидроморфологичния натиск и запазване и подобряване на екологичното състояние на водните тела, а именно - Изграждане на съоръжения за осигуряване на непрекъснатостта на реката (рибни проходи, байпаси и др.).</w:t>
      </w:r>
    </w:p>
    <w:p w:rsidR="007844DC" w:rsidRPr="0027094F" w:rsidRDefault="007844DC" w:rsidP="007844DC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27094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27094F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27094F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Допустимо </w:t>
      </w:r>
      <w:r w:rsidRPr="0027094F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спрямо</w:t>
      </w:r>
      <w:r w:rsidRPr="0027094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мерките заложени в ПУРН 2016 - 2021 г. (действащ в момента) за намаляване на риска от наводнения заложена в Дунавски район при условие, че бъде изготвена Оценка на влиянието на хидротехническите съоръжения върху риска от наводнения на етап проект на изграждане на съоръжението, в изпълнение на горепосочената мярка с код PRE83-PR069, която цели недопускане на повишаване на риска от наводнения при изграждане на нови съоръжения. </w:t>
      </w:r>
    </w:p>
    <w:p w:rsidR="007844DC" w:rsidRPr="0027094F" w:rsidRDefault="007844DC" w:rsidP="007844DC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27094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27094F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27094F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В Програмата от мерки заложена в ПУРН 2016 - 2021 г. в Дунавски район няма предвидени забрани и ограничения, касаещи реализирането на ИП.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</w:p>
    <w:p w:rsidR="007844DC" w:rsidRDefault="007844DC" w:rsidP="007844DC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- Р</w:t>
      </w:r>
      <w:r w:rsidRPr="00E01C0A">
        <w:rPr>
          <w:rFonts w:ascii="Times New Roman" w:hAnsi="Times New Roman"/>
          <w:color w:val="000000" w:themeColor="text1"/>
          <w:sz w:val="24"/>
          <w:szCs w:val="24"/>
          <w:lang w:val="bg-BG"/>
        </w:rPr>
        <w:t>еализирането на ИП „Изг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раждане на руслова малка ВЕЦ „БЕТАН</w:t>
      </w:r>
      <w:r w:rsidRPr="00E01C0A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 в землището на с. Старо село, община Мездра, област Враца </w:t>
      </w:r>
      <w:r w:rsidRPr="00FD227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 в землището на с. Синьо бърдо, община Роман, област Враца, </w:t>
      </w:r>
      <w:r w:rsidRPr="00E01C0A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 възложител: „ЕКОБИИ 2011“ ООД </w:t>
      </w:r>
      <w:r w:rsidRPr="00E01C0A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е допустимо</w:t>
      </w:r>
      <w:r w:rsidRPr="00E01C0A">
        <w:rPr>
          <w:rFonts w:ascii="Times New Roman" w:hAnsi="Times New Roman"/>
          <w:color w:val="000000" w:themeColor="text1"/>
          <w:sz w:val="24"/>
          <w:szCs w:val="24"/>
          <w:lang w:val="bg-BG"/>
        </w:rPr>
        <w:t>, при условие, че се спазват мерките, посочени в т. 1 и законовите изисквания, посочени в т. 2, в т.ч: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</w:p>
    <w:p w:rsidR="007844DC" w:rsidRDefault="007844DC" w:rsidP="007844D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E01C0A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Да се изпълни мярка от ПУРБ 2016 - 2021 г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–</w:t>
      </w:r>
      <w:r w:rsidRPr="00E01C0A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HY</w:t>
      </w:r>
      <w:r>
        <w:rPr>
          <w:rFonts w:ascii="Times New Roman" w:hAnsi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8 с действие H</w:t>
      </w:r>
      <w:r w:rsidRPr="00E01C0A">
        <w:rPr>
          <w:rFonts w:ascii="Times New Roman" w:hAnsi="Times New Roman"/>
          <w:color w:val="000000" w:themeColor="text1"/>
          <w:sz w:val="24"/>
          <w:szCs w:val="24"/>
          <w:lang w:val="bg-BG"/>
        </w:rPr>
        <w:t>Y</w:t>
      </w:r>
      <w:r>
        <w:rPr>
          <w:rFonts w:ascii="Times New Roman" w:hAnsi="Times New Roman"/>
          <w:color w:val="000000" w:themeColor="text1"/>
          <w:sz w:val="24"/>
          <w:szCs w:val="24"/>
        </w:rPr>
        <w:t>_</w:t>
      </w:r>
      <w:r w:rsidRPr="00E01C0A">
        <w:rPr>
          <w:rFonts w:ascii="Times New Roman" w:hAnsi="Times New Roman"/>
          <w:color w:val="000000" w:themeColor="text1"/>
          <w:sz w:val="24"/>
          <w:szCs w:val="24"/>
          <w:lang w:val="bg-BG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>_</w:t>
      </w:r>
      <w:r w:rsidRPr="00E01C0A">
        <w:rPr>
          <w:rFonts w:ascii="Times New Roman" w:hAnsi="Times New Roman"/>
          <w:color w:val="000000" w:themeColor="text1"/>
          <w:sz w:val="24"/>
          <w:szCs w:val="24"/>
          <w:lang w:val="bg-BG"/>
        </w:rPr>
        <w:t>1 „Прилагане на ОВОС за инвестиционни предложения/проекти, свързани с ново изменение на физичните характеристики на повърхностни водни тела“, като се оцени въздействието на ИП върху повърхностното водно тяло, в т.ч. и кумулативното въздействие от съществуващи/ разрешени въздействия върху тялото в района.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844DC" w:rsidRDefault="007844DC" w:rsidP="007844D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01C0A">
        <w:rPr>
          <w:rFonts w:ascii="Times New Roman" w:hAnsi="Times New Roman"/>
          <w:color w:val="000000" w:themeColor="text1"/>
          <w:sz w:val="24"/>
          <w:szCs w:val="24"/>
        </w:rPr>
        <w:t>Да се изпълни мярка PRE83-PR069 от ПУРН 2016 - 2021 г, която цели недопускане на повишаване на риска от наводнения при изграждане на нови съоръжения,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01C0A">
        <w:rPr>
          <w:rFonts w:ascii="Times New Roman" w:hAnsi="Times New Roman"/>
          <w:color w:val="000000" w:themeColor="text1"/>
          <w:sz w:val="24"/>
          <w:szCs w:val="24"/>
        </w:rPr>
        <w:t>като бъде изготвена Оценка на влиянието на хидротехническите съоръжения върху риска от наводнения на етап проект на изграждане на съоръжението.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844DC" w:rsidRPr="00463584" w:rsidRDefault="007844DC" w:rsidP="007844D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- </w:t>
      </w:r>
      <w:r w:rsidRPr="003D366E">
        <w:rPr>
          <w:rFonts w:ascii="Times New Roman" w:hAnsi="Times New Roman"/>
          <w:color w:val="000000" w:themeColor="text1"/>
          <w:sz w:val="24"/>
          <w:szCs w:val="24"/>
        </w:rPr>
        <w:t xml:space="preserve">Предвид представената информация, считам, че чл. 93, ал. 9, т. 3 от ЗООС е приложим за ИП за „Изграждане на руслова малка ВЕЦ „БЕТАНИ“, в землището на с. Старо село, община Мездра, област Враца и в землището на с. Синьо бърдо, община </w:t>
      </w:r>
      <w:r w:rsidRPr="003D366E">
        <w:rPr>
          <w:rFonts w:ascii="Times New Roman" w:hAnsi="Times New Roman"/>
          <w:color w:val="000000" w:themeColor="text1"/>
          <w:sz w:val="24"/>
          <w:szCs w:val="24"/>
        </w:rPr>
        <w:lastRenderedPageBreak/>
        <w:t>Роман, област Враца, с възложител: „ЕКОБИЙ 2011“ ООД, тъй като предвидените в ИП дейности са свързани с изменение в хидроморфологичните характеристики на водното тяло и попадат в обхвата на чл. 156е ал.З от ЗВ.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844DC" w:rsidRDefault="007844DC" w:rsidP="007844D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8051F" w:rsidRPr="0009359F" w:rsidRDefault="0098051F" w:rsidP="0098051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344E80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Във връзка с гореизложеното В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ъзложителят е </w:t>
      </w:r>
      <w:r w:rsidRPr="00344E80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информира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н</w:t>
      </w:r>
      <w:r w:rsidRPr="00344E80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 за</w:t>
      </w:r>
      <w:r w:rsidRPr="00344E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възможността дадена с чл. 93, ал. 9, т.1 и т.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3 от ЗООС, че </w:t>
      </w:r>
      <w:r w:rsidRPr="00816EB4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може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344E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за инвестиционното предложение да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се проведе </w:t>
      </w:r>
      <w:r w:rsidRPr="00344E80">
        <w:rPr>
          <w:rFonts w:ascii="Times New Roman" w:hAnsi="Times New Roman"/>
          <w:color w:val="000000" w:themeColor="text1"/>
          <w:sz w:val="24"/>
          <w:szCs w:val="24"/>
          <w:lang w:val="bg-BG"/>
        </w:rPr>
        <w:t>задължителна ОВОС, без да се извършва преценка.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8051F" w:rsidRPr="00F83057" w:rsidRDefault="0098051F" w:rsidP="0098051F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344E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Указанията за действията, които трябва да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се </w:t>
      </w:r>
      <w:r w:rsidRPr="00344E80">
        <w:rPr>
          <w:rFonts w:ascii="Times New Roman" w:hAnsi="Times New Roman"/>
          <w:color w:val="000000" w:themeColor="text1"/>
          <w:sz w:val="24"/>
          <w:szCs w:val="24"/>
          <w:lang w:val="bg-BG"/>
        </w:rPr>
        <w:t>предприем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ат</w:t>
      </w:r>
      <w:r w:rsidRPr="00344E80">
        <w:rPr>
          <w:rFonts w:ascii="Times New Roman" w:hAnsi="Times New Roman"/>
          <w:color w:val="000000" w:themeColor="text1"/>
          <w:sz w:val="24"/>
          <w:szCs w:val="24"/>
          <w:lang w:val="bg-BG"/>
        </w:rPr>
        <w:t>, при избор на процедура по зад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ължителна ОВОС, са дадени в т. </w:t>
      </w:r>
      <w:r w:rsidRPr="00344E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V на настоящето </w:t>
      </w:r>
      <w:r w:rsidR="000A5A6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уведомително </w:t>
      </w:r>
      <w:r w:rsidRPr="00344E80">
        <w:rPr>
          <w:rFonts w:ascii="Times New Roman" w:hAnsi="Times New Roman"/>
          <w:color w:val="000000" w:themeColor="text1"/>
          <w:sz w:val="24"/>
          <w:szCs w:val="24"/>
          <w:lang w:val="bg-BG"/>
        </w:rPr>
        <w:t>писмо.</w:t>
      </w:r>
    </w:p>
    <w:p w:rsidR="0098051F" w:rsidRDefault="0098051F" w:rsidP="0098051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2544F">
        <w:rPr>
          <w:rFonts w:ascii="Times New Roman" w:hAnsi="Times New Roman"/>
          <w:sz w:val="24"/>
          <w:szCs w:val="24"/>
          <w:lang w:val="bg-BG"/>
        </w:rPr>
        <w:tab/>
        <w:t>По повод гореизложеното, възложителят е уведомен, че инвестиционното предложение като цяло представлява обект по Приложение № 2 на Закона за опазване на околната среда</w:t>
      </w:r>
      <w:r w:rsidRPr="002254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(т. </w:t>
      </w:r>
      <w:r w:rsidR="00081A2C">
        <w:rPr>
          <w:rFonts w:ascii="Times New Roman" w:hAnsi="Times New Roman"/>
          <w:sz w:val="24"/>
          <w:szCs w:val="24"/>
          <w:lang w:val="bg-BG"/>
        </w:rPr>
        <w:t>3</w:t>
      </w:r>
      <w:r w:rsidRPr="0022544F">
        <w:rPr>
          <w:rFonts w:ascii="Times New Roman" w:hAnsi="Times New Roman"/>
          <w:sz w:val="24"/>
          <w:szCs w:val="24"/>
          <w:lang w:val="bg-BG"/>
        </w:rPr>
        <w:t>, б. “</w:t>
      </w:r>
      <w:r w:rsidR="00081A2C">
        <w:rPr>
          <w:rFonts w:ascii="Times New Roman" w:hAnsi="Times New Roman"/>
          <w:sz w:val="24"/>
          <w:szCs w:val="24"/>
          <w:lang w:val="bg-BG"/>
        </w:rPr>
        <w:t>з</w:t>
      </w:r>
      <w:r w:rsidRPr="0022544F">
        <w:rPr>
          <w:rFonts w:ascii="Times New Roman" w:hAnsi="Times New Roman"/>
          <w:sz w:val="24"/>
          <w:szCs w:val="24"/>
          <w:lang w:val="bg-BG"/>
        </w:rPr>
        <w:t>”</w:t>
      </w:r>
      <w:r w:rsidRPr="0022544F">
        <w:rPr>
          <w:rFonts w:ascii="Times New Roman" w:hAnsi="Times New Roman"/>
          <w:color w:val="000000"/>
          <w:sz w:val="24"/>
          <w:szCs w:val="24"/>
          <w:lang w:val="bg-BG"/>
        </w:rPr>
        <w:t>).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 В тази връзка съгласно чл. </w:t>
      </w:r>
      <w:r w:rsidRPr="0022544F">
        <w:rPr>
          <w:rFonts w:ascii="Times New Roman" w:hAnsi="Times New Roman"/>
          <w:color w:val="000000"/>
          <w:sz w:val="24"/>
          <w:szCs w:val="24"/>
          <w:lang w:val="bg-BG"/>
        </w:rPr>
        <w:t xml:space="preserve">93, ал. 1, т. 1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от ЗООС инвестиционното предложение  </w:t>
      </w:r>
      <w:r w:rsidRPr="0022544F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. В съответствие с </w:t>
      </w:r>
      <w:r w:rsidRPr="0022544F">
        <w:rPr>
          <w:rFonts w:ascii="Times New Roman" w:hAnsi="Times New Roman"/>
          <w:color w:val="000000"/>
          <w:sz w:val="24"/>
          <w:szCs w:val="24"/>
          <w:lang w:val="bg-BG"/>
        </w:rPr>
        <w:t>чл. 93, ал. 3 о</w:t>
      </w:r>
      <w:r w:rsidRPr="0022544F">
        <w:rPr>
          <w:rFonts w:ascii="Times New Roman" w:hAnsi="Times New Roman"/>
          <w:sz w:val="24"/>
          <w:szCs w:val="24"/>
          <w:lang w:val="bg-BG"/>
        </w:rPr>
        <w:t>т ЗООС компетентен орган за произнасяне с решение е директорът на РИОСВ - Враца.</w:t>
      </w:r>
      <w:r w:rsidR="00D0013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0013B" w:rsidRDefault="00D0013B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22544F">
        <w:rPr>
          <w:rFonts w:ascii="Times New Roman" w:hAnsi="Times New Roman"/>
          <w:b/>
          <w:i/>
          <w:sz w:val="24"/>
          <w:szCs w:val="24"/>
        </w:rPr>
        <w:t>I</w:t>
      </w:r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 xml:space="preserve">І. По отношение на изискванията на чл.31 от Закона за биологичното разнообразие (ЗБР): </w:t>
      </w:r>
    </w:p>
    <w:p w:rsidR="006D490B" w:rsidRPr="002C53E4" w:rsidRDefault="006D490B" w:rsidP="006D490B">
      <w:pPr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След</w:t>
      </w:r>
      <w:r w:rsidRPr="00235ECE">
        <w:rPr>
          <w:rFonts w:ascii="Times New Roman" w:hAnsi="Times New Roman"/>
          <w:sz w:val="24"/>
          <w:szCs w:val="24"/>
          <w:lang w:val="ru-RU"/>
        </w:rPr>
        <w:t xml:space="preserve"> направената справка </w:t>
      </w:r>
      <w:r>
        <w:rPr>
          <w:rFonts w:ascii="Times New Roman" w:hAnsi="Times New Roman"/>
          <w:sz w:val="24"/>
          <w:szCs w:val="24"/>
          <w:lang w:val="ru-RU"/>
        </w:rPr>
        <w:t>се установи</w:t>
      </w:r>
      <w:r w:rsidRPr="00235ECE">
        <w:rPr>
          <w:rFonts w:ascii="Times New Roman" w:hAnsi="Times New Roman"/>
          <w:sz w:val="24"/>
          <w:szCs w:val="24"/>
          <w:lang w:val="ru-RU"/>
        </w:rPr>
        <w:t xml:space="preserve">, че </w:t>
      </w:r>
      <w:r>
        <w:rPr>
          <w:rFonts w:ascii="Times New Roman" w:hAnsi="Times New Roman"/>
          <w:sz w:val="24"/>
          <w:szCs w:val="24"/>
          <w:lang w:val="ru-RU"/>
        </w:rPr>
        <w:t xml:space="preserve">имот с идентификатор </w:t>
      </w:r>
      <w:r w:rsidRPr="009347C8">
        <w:rPr>
          <w:rFonts w:ascii="Times New Roman" w:hAnsi="Times New Roman"/>
          <w:sz w:val="24"/>
          <w:szCs w:val="24"/>
          <w:lang w:val="ru-RU"/>
        </w:rPr>
        <w:t xml:space="preserve">69050.536.9 </w:t>
      </w:r>
      <w:r>
        <w:rPr>
          <w:rFonts w:ascii="Times New Roman" w:hAnsi="Times New Roman"/>
          <w:sz w:val="24"/>
          <w:szCs w:val="24"/>
          <w:lang w:val="ru-RU"/>
        </w:rPr>
        <w:t xml:space="preserve">по КККР на </w:t>
      </w:r>
      <w:r w:rsidRPr="009347C8">
        <w:rPr>
          <w:rFonts w:ascii="Times New Roman" w:hAnsi="Times New Roman"/>
          <w:sz w:val="24"/>
          <w:szCs w:val="24"/>
          <w:lang w:val="ru-RU"/>
        </w:rPr>
        <w:t>с. Старо село, общ. Мездра</w:t>
      </w:r>
      <w:r>
        <w:rPr>
          <w:rFonts w:ascii="Times New Roman" w:hAnsi="Times New Roman"/>
          <w:sz w:val="24"/>
          <w:szCs w:val="24"/>
          <w:lang w:val="ru-RU"/>
        </w:rPr>
        <w:t xml:space="preserve">, предмет на </w:t>
      </w:r>
      <w:r w:rsidRPr="005C1F33">
        <w:rPr>
          <w:rFonts w:ascii="Times New Roman" w:hAnsi="Times New Roman"/>
          <w:sz w:val="24"/>
          <w:szCs w:val="24"/>
          <w:lang w:val="ru-RU"/>
        </w:rPr>
        <w:t xml:space="preserve">ИП </w:t>
      </w:r>
      <w:r w:rsidRPr="007D0F99">
        <w:rPr>
          <w:rFonts w:ascii="Times New Roman" w:hAnsi="Times New Roman"/>
          <w:b/>
          <w:sz w:val="24"/>
          <w:szCs w:val="24"/>
          <w:lang w:val="ru-RU"/>
        </w:rPr>
        <w:t>не засяга</w:t>
      </w:r>
      <w:r w:rsidRPr="007D0F99">
        <w:rPr>
          <w:rFonts w:ascii="Times New Roman" w:hAnsi="Times New Roman"/>
          <w:sz w:val="24"/>
          <w:szCs w:val="24"/>
          <w:lang w:val="ru-RU"/>
        </w:rPr>
        <w:t xml:space="preserve"> защитени територии по смисъла на </w:t>
      </w:r>
      <w:r w:rsidRPr="005C1F33">
        <w:rPr>
          <w:rFonts w:ascii="Times New Roman" w:hAnsi="Times New Roman"/>
          <w:i/>
          <w:sz w:val="24"/>
          <w:szCs w:val="24"/>
          <w:lang w:val="ru-RU"/>
        </w:rPr>
        <w:t>Закона за защитените територии /ЗЗТ/</w:t>
      </w:r>
      <w:r w:rsidRPr="007D0F99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7D0F99">
        <w:rPr>
          <w:rFonts w:ascii="Times New Roman" w:hAnsi="Times New Roman"/>
          <w:b/>
          <w:sz w:val="24"/>
          <w:szCs w:val="24"/>
          <w:lang w:val="ru-RU"/>
        </w:rPr>
        <w:t>не попада</w:t>
      </w:r>
      <w:r w:rsidRPr="007D0F99">
        <w:rPr>
          <w:rFonts w:ascii="Times New Roman" w:hAnsi="Times New Roman"/>
          <w:sz w:val="24"/>
          <w:szCs w:val="24"/>
          <w:lang w:val="ru-RU"/>
        </w:rPr>
        <w:t xml:space="preserve">  в обхвата на защитени зони съгласно </w:t>
      </w:r>
      <w:r w:rsidRPr="005C1F33">
        <w:rPr>
          <w:rFonts w:ascii="Times New Roman" w:hAnsi="Times New Roman"/>
          <w:i/>
          <w:sz w:val="24"/>
          <w:szCs w:val="24"/>
          <w:lang w:val="ru-RU"/>
        </w:rPr>
        <w:t>Закона за биологичното разнообразие /ЗБР/.</w:t>
      </w:r>
    </w:p>
    <w:p w:rsidR="006D490B" w:rsidRDefault="006D490B" w:rsidP="006D490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A63C9">
        <w:rPr>
          <w:rFonts w:ascii="Times New Roman" w:hAnsi="Times New Roman"/>
          <w:sz w:val="24"/>
          <w:szCs w:val="24"/>
          <w:lang w:val="ru-RU"/>
        </w:rPr>
        <w:t>Най-бл</w:t>
      </w:r>
      <w:r>
        <w:rPr>
          <w:rFonts w:ascii="Times New Roman" w:hAnsi="Times New Roman"/>
          <w:sz w:val="24"/>
          <w:szCs w:val="24"/>
          <w:lang w:val="ru-RU"/>
        </w:rPr>
        <w:t xml:space="preserve">изо разположените защитени зони, на 5,500 км. </w:t>
      </w:r>
      <w:r w:rsidRPr="009A63C9">
        <w:rPr>
          <w:rFonts w:ascii="Times New Roman" w:hAnsi="Times New Roman"/>
          <w:sz w:val="24"/>
          <w:szCs w:val="24"/>
          <w:lang w:val="ru-RU"/>
        </w:rPr>
        <w:t>са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Pr="009A63C9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9347C8">
        <w:rPr>
          <w:rFonts w:ascii="Times New Roman" w:hAnsi="Times New Roman"/>
          <w:sz w:val="24"/>
          <w:szCs w:val="24"/>
          <w:lang w:val="ru-RU"/>
        </w:rPr>
        <w:t>BG0001014 "Карлуково" за опазване на природните местообитания и на дивата флора и фауна, обявена със Заповед № РД - 329 от 31.03.2021г. на МОСВ (о</w:t>
      </w:r>
      <w:r>
        <w:rPr>
          <w:rFonts w:ascii="Times New Roman" w:hAnsi="Times New Roman"/>
          <w:sz w:val="24"/>
          <w:szCs w:val="24"/>
          <w:lang w:val="ru-RU"/>
        </w:rPr>
        <w:t xml:space="preserve">бн. ДВ, бр.53 от 25.06.2021г.) и </w:t>
      </w:r>
      <w:r w:rsidRPr="009347C8">
        <w:rPr>
          <w:rFonts w:ascii="Times New Roman" w:hAnsi="Times New Roman"/>
          <w:sz w:val="24"/>
          <w:szCs w:val="24"/>
          <w:lang w:val="ru-RU"/>
        </w:rPr>
        <w:t>BG0000374 «Бебреш» за опазване на природните местообитания и на дивата флора и фауна, обявена със Заповед № РД-1048/17.12.2020г. на министъра на околната среда и водите (обн. ДВ, бр.21/12.03.2021г.).</w:t>
      </w:r>
    </w:p>
    <w:p w:rsidR="006D490B" w:rsidRPr="00AE5284" w:rsidRDefault="006D490B" w:rsidP="006D490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E5284">
        <w:rPr>
          <w:rFonts w:ascii="Times New Roman" w:hAnsi="Times New Roman"/>
          <w:sz w:val="24"/>
          <w:szCs w:val="24"/>
          <w:lang w:val="ru-RU"/>
        </w:rPr>
        <w:t xml:space="preserve">Инвестиционното предложение попада под разпоредбите на чл. 2, ал. 1, т. 1 от </w:t>
      </w:r>
      <w:r w:rsidRPr="006E5280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Наредбата за условията и реда за</w:t>
      </w:r>
      <w:r w:rsidRPr="006E5280">
        <w:rPr>
          <w:rFonts w:ascii="Times New Roman" w:hAnsi="Times New Roman"/>
          <w:i/>
          <w:sz w:val="24"/>
          <w:szCs w:val="24"/>
          <w:lang w:val="bg-BG"/>
        </w:rPr>
        <w:t xml:space="preserve">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6E5280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6E5280">
        <w:rPr>
          <w:rFonts w:ascii="Times New Roman" w:hAnsi="Times New Roman"/>
          <w:sz w:val="24"/>
          <w:szCs w:val="24"/>
          <w:lang w:val="ru-RU"/>
        </w:rPr>
        <w:t>Наредбата за ОС)</w:t>
      </w:r>
      <w:r w:rsidRPr="00AE5284">
        <w:rPr>
          <w:rFonts w:ascii="Times New Roman" w:hAnsi="Times New Roman"/>
          <w:sz w:val="24"/>
          <w:szCs w:val="24"/>
          <w:lang w:val="ru-RU"/>
        </w:rPr>
        <w:t xml:space="preserve">, поради което подлежи на процедура по Оценка за съвместимостта му с предмета и целите на опазване на защитените зони, по реда на чл. 31, ал. 4, във връзка с ал. 1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AE5284">
        <w:rPr>
          <w:rFonts w:ascii="Times New Roman" w:hAnsi="Times New Roman"/>
          <w:sz w:val="24"/>
          <w:szCs w:val="24"/>
          <w:lang w:val="ru-RU"/>
        </w:rPr>
        <w:t>т Закона за биологичното разнообразие.</w:t>
      </w:r>
    </w:p>
    <w:p w:rsidR="006D490B" w:rsidRDefault="006D490B" w:rsidP="006D490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61607">
        <w:rPr>
          <w:rFonts w:ascii="Times New Roman" w:hAnsi="Times New Roman"/>
          <w:sz w:val="24"/>
          <w:szCs w:val="24"/>
          <w:lang w:val="ru-RU"/>
        </w:rPr>
        <w:t xml:space="preserve">След прегледа на представената </w:t>
      </w:r>
      <w:r>
        <w:rPr>
          <w:rFonts w:ascii="Times New Roman" w:hAnsi="Times New Roman"/>
          <w:sz w:val="24"/>
          <w:szCs w:val="24"/>
          <w:lang w:val="ru-RU"/>
        </w:rPr>
        <w:t xml:space="preserve">информация и </w:t>
      </w:r>
      <w:r w:rsidRPr="00461607">
        <w:rPr>
          <w:rFonts w:ascii="Times New Roman" w:hAnsi="Times New Roman"/>
          <w:sz w:val="24"/>
          <w:szCs w:val="24"/>
          <w:lang w:val="ru-RU"/>
        </w:rPr>
        <w:t>документация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461607">
        <w:rPr>
          <w:rFonts w:ascii="Times New Roman" w:hAnsi="Times New Roman"/>
          <w:sz w:val="24"/>
          <w:szCs w:val="24"/>
          <w:lang w:val="ru-RU"/>
        </w:rPr>
        <w:t xml:space="preserve"> на основание чл. 40, ал.3 от Наредбата за ОС, въз основа на критериите по чл.16 от нея, е направена преценка за вероятната степен на отрицателно въздействие, според която инвестиционното предложение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61607">
        <w:rPr>
          <w:rFonts w:ascii="Times New Roman" w:hAnsi="Times New Roman"/>
          <w:b/>
          <w:sz w:val="24"/>
          <w:szCs w:val="24"/>
          <w:lang w:val="ru-RU"/>
        </w:rPr>
        <w:t>няма вероятност</w:t>
      </w:r>
      <w:r w:rsidRPr="00461607">
        <w:rPr>
          <w:rFonts w:ascii="Times New Roman" w:hAnsi="Times New Roman"/>
          <w:sz w:val="24"/>
          <w:szCs w:val="24"/>
          <w:lang w:val="ru-RU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опазване в защитени зони, поради следните мотиви: </w:t>
      </w:r>
    </w:p>
    <w:p w:rsidR="006D490B" w:rsidRPr="00C85080" w:rsidRDefault="006D490B" w:rsidP="006D490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 Мястото на реализация </w:t>
      </w:r>
      <w:r w:rsidRPr="00210E80">
        <w:rPr>
          <w:rFonts w:ascii="Times New Roman" w:hAnsi="Times New Roman"/>
          <w:sz w:val="24"/>
          <w:szCs w:val="24"/>
          <w:lang w:val="ru-RU"/>
        </w:rPr>
        <w:t>на инвест</w:t>
      </w:r>
      <w:r>
        <w:rPr>
          <w:rFonts w:ascii="Times New Roman" w:hAnsi="Times New Roman"/>
          <w:sz w:val="24"/>
          <w:szCs w:val="24"/>
          <w:lang w:val="ru-RU"/>
        </w:rPr>
        <w:t xml:space="preserve">иционното предложение не засяга територията на </w:t>
      </w:r>
      <w:r w:rsidRPr="00210E80">
        <w:rPr>
          <w:rFonts w:ascii="Times New Roman" w:hAnsi="Times New Roman"/>
          <w:sz w:val="24"/>
          <w:szCs w:val="24"/>
          <w:lang w:val="ru-RU"/>
        </w:rPr>
        <w:t xml:space="preserve">защитени зони, </w:t>
      </w:r>
      <w:r>
        <w:rPr>
          <w:rFonts w:ascii="Times New Roman" w:hAnsi="Times New Roman"/>
          <w:sz w:val="24"/>
          <w:szCs w:val="24"/>
          <w:lang w:val="ru-RU"/>
        </w:rPr>
        <w:t>съответно</w:t>
      </w:r>
      <w:r w:rsidRPr="00210E80">
        <w:rPr>
          <w:rFonts w:ascii="Times New Roman" w:hAnsi="Times New Roman"/>
          <w:sz w:val="24"/>
          <w:szCs w:val="24"/>
          <w:lang w:val="ru-RU"/>
        </w:rPr>
        <w:t xml:space="preserve"> не се засягат природни местообитания и </w:t>
      </w:r>
      <w:r w:rsidRPr="00C85080">
        <w:rPr>
          <w:rFonts w:ascii="Times New Roman" w:hAnsi="Times New Roman"/>
          <w:sz w:val="24"/>
          <w:szCs w:val="24"/>
          <w:lang w:val="ru-RU"/>
        </w:rPr>
        <w:t>местообитания на видове, предмет на опазване в най-близките защитени зони</w:t>
      </w:r>
      <w:r>
        <w:rPr>
          <w:rFonts w:ascii="Times New Roman" w:hAnsi="Times New Roman"/>
          <w:sz w:val="24"/>
          <w:szCs w:val="24"/>
          <w:lang w:val="ru-RU"/>
        </w:rPr>
        <w:t xml:space="preserve"> и няма вероятност от загуба</w:t>
      </w:r>
      <w:r w:rsidRPr="00C85080">
        <w:rPr>
          <w:rFonts w:ascii="Times New Roman" w:hAnsi="Times New Roman"/>
          <w:sz w:val="24"/>
          <w:szCs w:val="24"/>
          <w:lang w:val="ru-RU"/>
        </w:rPr>
        <w:t xml:space="preserve"> на площи от тях. Предвид естеството на обекта не се очакват и </w:t>
      </w:r>
      <w:r>
        <w:rPr>
          <w:rFonts w:ascii="Times New Roman" w:hAnsi="Times New Roman"/>
          <w:sz w:val="24"/>
          <w:szCs w:val="24"/>
          <w:lang w:val="ru-RU"/>
        </w:rPr>
        <w:t>отрицателни</w:t>
      </w:r>
      <w:r w:rsidRPr="00C85080">
        <w:rPr>
          <w:rFonts w:ascii="Times New Roman" w:hAnsi="Times New Roman"/>
          <w:sz w:val="24"/>
          <w:szCs w:val="24"/>
          <w:lang w:val="ru-RU"/>
        </w:rPr>
        <w:t xml:space="preserve"> въздействия, които да изменят трайно и необратимо съседни територии от значение за естественото функциониране на местообитанията и видовете, предмет на опазване в </w:t>
      </w:r>
      <w:r w:rsidRPr="009347C8">
        <w:rPr>
          <w:rFonts w:ascii="Times New Roman" w:hAnsi="Times New Roman"/>
          <w:sz w:val="24"/>
          <w:szCs w:val="24"/>
          <w:lang w:val="ru-RU"/>
        </w:rPr>
        <w:t>BG0000374 «Бебреш»</w:t>
      </w:r>
      <w:r w:rsidRPr="00C85080">
        <w:rPr>
          <w:rFonts w:ascii="Times New Roman" w:hAnsi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  <w:lang w:val="ru-RU"/>
        </w:rPr>
        <w:t>BG0001014 "Карлуково".</w:t>
      </w:r>
    </w:p>
    <w:p w:rsidR="006D490B" w:rsidRDefault="006D490B" w:rsidP="006D490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10E80">
        <w:rPr>
          <w:rFonts w:ascii="Times New Roman" w:hAnsi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/>
          <w:sz w:val="24"/>
          <w:szCs w:val="24"/>
          <w:lang w:val="ru-RU"/>
        </w:rPr>
        <w:t xml:space="preserve">Отчитайки </w:t>
      </w:r>
      <w:r w:rsidRPr="00C978A9">
        <w:rPr>
          <w:rFonts w:ascii="Times New Roman" w:hAnsi="Times New Roman"/>
          <w:sz w:val="24"/>
          <w:szCs w:val="24"/>
          <w:lang w:val="ru-RU"/>
        </w:rPr>
        <w:t xml:space="preserve">временния и обратим характер на </w:t>
      </w:r>
      <w:r>
        <w:rPr>
          <w:rFonts w:ascii="Times New Roman" w:hAnsi="Times New Roman"/>
          <w:sz w:val="24"/>
          <w:szCs w:val="24"/>
          <w:lang w:val="ru-RU"/>
        </w:rPr>
        <w:t xml:space="preserve">антропогенното </w:t>
      </w:r>
      <w:r w:rsidRPr="00C978A9">
        <w:rPr>
          <w:rFonts w:ascii="Times New Roman" w:hAnsi="Times New Roman"/>
          <w:sz w:val="24"/>
          <w:szCs w:val="24"/>
          <w:lang w:val="ru-RU"/>
        </w:rPr>
        <w:t>въздействие</w:t>
      </w:r>
      <w:r>
        <w:rPr>
          <w:rFonts w:ascii="Times New Roman" w:hAnsi="Times New Roman"/>
          <w:sz w:val="24"/>
          <w:szCs w:val="24"/>
          <w:lang w:val="ru-RU"/>
        </w:rPr>
        <w:t>, изграждането на обекта</w:t>
      </w:r>
      <w:r w:rsidRPr="00210E80">
        <w:rPr>
          <w:rFonts w:ascii="Times New Roman" w:hAnsi="Times New Roman"/>
          <w:sz w:val="24"/>
          <w:szCs w:val="24"/>
          <w:lang w:val="ru-RU"/>
        </w:rPr>
        <w:t xml:space="preserve"> не се очаква </w:t>
      </w:r>
      <w:r>
        <w:rPr>
          <w:rFonts w:ascii="Times New Roman" w:hAnsi="Times New Roman"/>
          <w:sz w:val="24"/>
          <w:szCs w:val="24"/>
          <w:lang w:val="ru-RU"/>
        </w:rPr>
        <w:t xml:space="preserve">да </w:t>
      </w:r>
      <w:r w:rsidRPr="00210E80">
        <w:rPr>
          <w:rFonts w:ascii="Times New Roman" w:hAnsi="Times New Roman"/>
          <w:sz w:val="24"/>
          <w:szCs w:val="24"/>
          <w:lang w:val="ru-RU"/>
        </w:rPr>
        <w:t xml:space="preserve">формира </w:t>
      </w:r>
      <w:r>
        <w:rPr>
          <w:rFonts w:ascii="Times New Roman" w:hAnsi="Times New Roman"/>
          <w:sz w:val="24"/>
          <w:szCs w:val="24"/>
          <w:lang w:val="ru-RU"/>
        </w:rPr>
        <w:t xml:space="preserve">значително по степен </w:t>
      </w:r>
      <w:r w:rsidRPr="00210E80">
        <w:rPr>
          <w:rFonts w:ascii="Times New Roman" w:hAnsi="Times New Roman"/>
          <w:sz w:val="24"/>
          <w:szCs w:val="24"/>
          <w:lang w:val="ru-RU"/>
        </w:rPr>
        <w:t xml:space="preserve">безпокойство </w:t>
      </w:r>
      <w:r>
        <w:rPr>
          <w:rFonts w:ascii="Times New Roman" w:hAnsi="Times New Roman"/>
          <w:sz w:val="24"/>
          <w:szCs w:val="24"/>
          <w:lang w:val="ru-RU"/>
        </w:rPr>
        <w:t>и няма</w:t>
      </w:r>
      <w:r w:rsidRPr="00210E80">
        <w:rPr>
          <w:rFonts w:ascii="Times New Roman" w:hAnsi="Times New Roman"/>
          <w:sz w:val="24"/>
          <w:szCs w:val="24"/>
          <w:lang w:val="ru-RU"/>
        </w:rPr>
        <w:t xml:space="preserve"> да доведе до намаляване на числеността и плътността на популациите </w:t>
      </w:r>
      <w:r w:rsidRPr="004F000F">
        <w:rPr>
          <w:rFonts w:ascii="Times New Roman" w:hAnsi="Times New Roman"/>
          <w:sz w:val="24"/>
          <w:szCs w:val="24"/>
          <w:lang w:val="ru-RU"/>
        </w:rPr>
        <w:t>на видове</w:t>
      </w:r>
      <w:r>
        <w:rPr>
          <w:rFonts w:ascii="Times New Roman" w:hAnsi="Times New Roman"/>
          <w:sz w:val="24"/>
          <w:szCs w:val="24"/>
          <w:lang w:val="ru-RU"/>
        </w:rPr>
        <w:t>те</w:t>
      </w:r>
      <w:r w:rsidRPr="004F000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F000F">
        <w:rPr>
          <w:rFonts w:ascii="Times New Roman" w:hAnsi="Times New Roman"/>
          <w:sz w:val="24"/>
          <w:szCs w:val="24"/>
          <w:lang w:val="ru-RU"/>
        </w:rPr>
        <w:lastRenderedPageBreak/>
        <w:t>предмет на опазване в защитен</w:t>
      </w:r>
      <w:r>
        <w:rPr>
          <w:rFonts w:ascii="Times New Roman" w:hAnsi="Times New Roman"/>
          <w:sz w:val="24"/>
          <w:szCs w:val="24"/>
          <w:lang w:val="ru-RU"/>
        </w:rPr>
        <w:t>ите</w:t>
      </w:r>
      <w:r w:rsidRPr="004F000F">
        <w:rPr>
          <w:rFonts w:ascii="Times New Roman" w:hAnsi="Times New Roman"/>
          <w:sz w:val="24"/>
          <w:szCs w:val="24"/>
          <w:lang w:val="ru-RU"/>
        </w:rPr>
        <w:t xml:space="preserve"> зон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210E80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По време на експлоатация няма да има наличие на безпокойство.</w:t>
      </w:r>
    </w:p>
    <w:p w:rsidR="006D490B" w:rsidRPr="00210E80" w:rsidRDefault="006D490B" w:rsidP="006D490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</w:t>
      </w:r>
      <w:r w:rsidRPr="00F81C8C">
        <w:rPr>
          <w:rFonts w:ascii="Times New Roman" w:hAnsi="Times New Roman"/>
          <w:sz w:val="24"/>
          <w:szCs w:val="24"/>
          <w:lang w:val="ru-RU"/>
        </w:rPr>
        <w:t xml:space="preserve">Предвид местоположението, </w:t>
      </w:r>
      <w:r>
        <w:rPr>
          <w:rFonts w:ascii="Times New Roman" w:hAnsi="Times New Roman"/>
          <w:sz w:val="24"/>
          <w:szCs w:val="24"/>
          <w:lang w:val="ru-RU"/>
        </w:rPr>
        <w:t xml:space="preserve">вида и </w:t>
      </w:r>
      <w:r w:rsidRPr="00F81C8C">
        <w:rPr>
          <w:rFonts w:ascii="Times New Roman" w:hAnsi="Times New Roman"/>
          <w:sz w:val="24"/>
          <w:szCs w:val="24"/>
          <w:lang w:val="ru-RU"/>
        </w:rPr>
        <w:t xml:space="preserve">обема на дейностите, </w:t>
      </w:r>
      <w:r>
        <w:rPr>
          <w:rFonts w:ascii="Times New Roman" w:hAnsi="Times New Roman"/>
          <w:sz w:val="24"/>
          <w:szCs w:val="24"/>
          <w:lang w:val="ru-RU"/>
        </w:rPr>
        <w:t xml:space="preserve">които не са </w:t>
      </w:r>
      <w:r w:rsidRPr="00F81C8C">
        <w:rPr>
          <w:rFonts w:ascii="Times New Roman" w:hAnsi="Times New Roman"/>
          <w:sz w:val="24"/>
          <w:szCs w:val="24"/>
          <w:lang w:val="ru-RU"/>
        </w:rPr>
        <w:t>свързан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F81C8C">
        <w:rPr>
          <w:rFonts w:ascii="Times New Roman" w:hAnsi="Times New Roman"/>
          <w:sz w:val="24"/>
          <w:szCs w:val="24"/>
          <w:lang w:val="ru-RU"/>
        </w:rPr>
        <w:t xml:space="preserve"> с генериране на вредни емисии и отпадъци във въздуха, водите и/или почвите </w:t>
      </w:r>
      <w:r>
        <w:rPr>
          <w:rFonts w:ascii="Times New Roman" w:hAnsi="Times New Roman"/>
          <w:sz w:val="24"/>
          <w:szCs w:val="24"/>
          <w:lang w:val="ru-RU"/>
        </w:rPr>
        <w:t>няма вероятност от</w:t>
      </w:r>
      <w:r w:rsidRPr="00C978A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1C8C">
        <w:rPr>
          <w:rFonts w:ascii="Times New Roman" w:hAnsi="Times New Roman"/>
          <w:sz w:val="24"/>
          <w:szCs w:val="24"/>
          <w:lang w:val="ru-RU"/>
        </w:rPr>
        <w:t xml:space="preserve">възникване на негативни изменения на територии и ключови елементи 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Pr="00F81C8C">
        <w:rPr>
          <w:rFonts w:ascii="Times New Roman" w:hAnsi="Times New Roman"/>
          <w:sz w:val="24"/>
          <w:szCs w:val="24"/>
          <w:lang w:val="ru-RU"/>
        </w:rPr>
        <w:t>а околната среда, определящи структурата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F81C8C">
        <w:rPr>
          <w:rFonts w:ascii="Times New Roman" w:hAnsi="Times New Roman"/>
          <w:sz w:val="24"/>
          <w:szCs w:val="24"/>
          <w:lang w:val="ru-RU"/>
        </w:rPr>
        <w:t xml:space="preserve"> функциите и природозащитните цели на най-близк</w:t>
      </w:r>
      <w:r>
        <w:rPr>
          <w:rFonts w:ascii="Times New Roman" w:hAnsi="Times New Roman"/>
          <w:sz w:val="24"/>
          <w:szCs w:val="24"/>
          <w:lang w:val="ru-RU"/>
        </w:rPr>
        <w:t>ите</w:t>
      </w:r>
      <w:r w:rsidRPr="00F81C8C">
        <w:rPr>
          <w:rFonts w:ascii="Times New Roman" w:hAnsi="Times New Roman"/>
          <w:sz w:val="24"/>
          <w:szCs w:val="24"/>
          <w:lang w:val="ru-RU"/>
        </w:rPr>
        <w:t xml:space="preserve"> защитен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F81C8C">
        <w:rPr>
          <w:rFonts w:ascii="Times New Roman" w:hAnsi="Times New Roman"/>
          <w:sz w:val="24"/>
          <w:szCs w:val="24"/>
          <w:lang w:val="ru-RU"/>
        </w:rPr>
        <w:t xml:space="preserve"> зон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F81C8C">
        <w:rPr>
          <w:rFonts w:ascii="Times New Roman" w:hAnsi="Times New Roman"/>
          <w:sz w:val="24"/>
          <w:szCs w:val="24"/>
          <w:lang w:val="ru-RU"/>
        </w:rPr>
        <w:t>, както и от нарушаване на функционални връзки между отделни зони от мрежата «Натура 2000»</w:t>
      </w:r>
      <w:r>
        <w:rPr>
          <w:rFonts w:ascii="Times New Roman" w:hAnsi="Times New Roman"/>
          <w:sz w:val="24"/>
          <w:szCs w:val="24"/>
          <w:lang w:val="ru-RU"/>
        </w:rPr>
        <w:t xml:space="preserve"> и възникване на бариерен ефект</w:t>
      </w:r>
      <w:r w:rsidRPr="00F81C8C">
        <w:rPr>
          <w:rFonts w:ascii="Times New Roman" w:hAnsi="Times New Roman"/>
          <w:sz w:val="24"/>
          <w:szCs w:val="24"/>
          <w:lang w:val="ru-RU"/>
        </w:rPr>
        <w:t>.</w:t>
      </w:r>
    </w:p>
    <w:p w:rsidR="006D490B" w:rsidRDefault="006D490B" w:rsidP="006D490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Pr="00210E80">
        <w:rPr>
          <w:rFonts w:ascii="Times New Roman" w:hAnsi="Times New Roman"/>
          <w:sz w:val="24"/>
          <w:szCs w:val="24"/>
          <w:lang w:val="ru-RU"/>
        </w:rPr>
        <w:t>. При направената оценка на реализираните и одобрени за реализация инвестиционни предложения, планове, пр</w:t>
      </w:r>
      <w:r>
        <w:rPr>
          <w:rFonts w:ascii="Times New Roman" w:hAnsi="Times New Roman"/>
          <w:sz w:val="24"/>
          <w:szCs w:val="24"/>
          <w:lang w:val="ru-RU"/>
        </w:rPr>
        <w:t>ограми и проекти в границите на</w:t>
      </w:r>
      <w:r w:rsidRPr="00652224">
        <w:t xml:space="preserve"> </w:t>
      </w:r>
      <w:r w:rsidRPr="009347C8">
        <w:rPr>
          <w:rFonts w:ascii="Times New Roman" w:hAnsi="Times New Roman"/>
          <w:sz w:val="24"/>
          <w:szCs w:val="24"/>
        </w:rPr>
        <w:t>BG0000374 «Бебреш» и BG0001014 "Карлуково"</w:t>
      </w:r>
      <w:r w:rsidRPr="00210E80">
        <w:rPr>
          <w:rFonts w:ascii="Times New Roman" w:hAnsi="Times New Roman"/>
          <w:sz w:val="24"/>
          <w:szCs w:val="24"/>
          <w:lang w:val="ru-RU"/>
        </w:rPr>
        <w:t xml:space="preserve">, се установи, че така заявеното ИП не предполага възникване на значителен отрицателен кумулативен ефект върху </w:t>
      </w:r>
      <w:r>
        <w:rPr>
          <w:rFonts w:ascii="Times New Roman" w:hAnsi="Times New Roman"/>
          <w:sz w:val="24"/>
          <w:szCs w:val="24"/>
          <w:lang w:val="ru-RU"/>
        </w:rPr>
        <w:t>техните територии</w:t>
      </w:r>
      <w:r w:rsidRPr="00210E80">
        <w:rPr>
          <w:rFonts w:ascii="Times New Roman" w:hAnsi="Times New Roman"/>
          <w:sz w:val="24"/>
          <w:szCs w:val="24"/>
          <w:lang w:val="ru-RU"/>
        </w:rPr>
        <w:t>, при реализацията му в комбинация с други ИП, планове и програми.</w:t>
      </w:r>
    </w:p>
    <w:p w:rsidR="004C07B1" w:rsidRDefault="004C07B1" w:rsidP="004C07B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28D8" w:rsidRPr="006E5280" w:rsidRDefault="009128D8" w:rsidP="009128D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E5280">
        <w:rPr>
          <w:rFonts w:ascii="Times New Roman" w:hAnsi="Times New Roman"/>
          <w:b/>
          <w:sz w:val="24"/>
          <w:szCs w:val="24"/>
          <w:lang w:val="bg-BG"/>
        </w:rPr>
        <w:tab/>
        <w:t xml:space="preserve">ІІІ. По отношение на изискванията на Закона за водите (ЗВ):   </w:t>
      </w:r>
    </w:p>
    <w:p w:rsidR="009128D8" w:rsidRPr="006E5280" w:rsidRDefault="009128D8" w:rsidP="009128D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E528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5280">
        <w:rPr>
          <w:rFonts w:ascii="Times New Roman" w:hAnsi="Times New Roman"/>
          <w:sz w:val="24"/>
          <w:szCs w:val="24"/>
          <w:lang w:val="bg-BG"/>
        </w:rPr>
        <w:tab/>
        <w:t xml:space="preserve">При реализирането на горепосоченото инвестиционно предложение е необходимо да се вземат предвид и да се спазват изискванията, предвидени в ЗВ, съгласно приложеното становище на БДДР – Плевен.  </w:t>
      </w:r>
    </w:p>
    <w:p w:rsidR="004C07B1" w:rsidRDefault="004C07B1" w:rsidP="00D5219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07B1" w:rsidRDefault="00270A51" w:rsidP="00D52195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6E5280">
        <w:rPr>
          <w:rFonts w:ascii="Times New Roman" w:hAnsi="Times New Roman"/>
          <w:b/>
          <w:sz w:val="24"/>
          <w:szCs w:val="24"/>
          <w:lang w:val="bg-BG"/>
        </w:rPr>
        <w:t>І</w:t>
      </w:r>
      <w:r w:rsidRPr="006E5280">
        <w:rPr>
          <w:rFonts w:ascii="Times New Roman" w:hAnsi="Times New Roman"/>
          <w:b/>
          <w:sz w:val="24"/>
          <w:szCs w:val="24"/>
        </w:rPr>
        <w:t>V</w:t>
      </w:r>
      <w:r w:rsidRPr="006E5280">
        <w:rPr>
          <w:rFonts w:ascii="Times New Roman" w:hAnsi="Times New Roman"/>
          <w:b/>
          <w:sz w:val="24"/>
          <w:szCs w:val="24"/>
          <w:lang w:val="bg-BG"/>
        </w:rPr>
        <w:t xml:space="preserve">. Следващите действия, които трябва да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се </w:t>
      </w:r>
      <w:r w:rsidRPr="006E5280">
        <w:rPr>
          <w:rFonts w:ascii="Times New Roman" w:hAnsi="Times New Roman"/>
          <w:b/>
          <w:sz w:val="24"/>
          <w:szCs w:val="24"/>
          <w:lang w:val="bg-BG"/>
        </w:rPr>
        <w:t>предприем</w:t>
      </w:r>
      <w:r>
        <w:rPr>
          <w:rFonts w:ascii="Times New Roman" w:hAnsi="Times New Roman"/>
          <w:b/>
          <w:sz w:val="24"/>
          <w:szCs w:val="24"/>
          <w:lang w:val="bg-BG"/>
        </w:rPr>
        <w:t>ат</w:t>
      </w:r>
      <w:r w:rsidRPr="006E5280">
        <w:rPr>
          <w:rFonts w:ascii="Times New Roman" w:hAnsi="Times New Roman"/>
          <w:b/>
          <w:sz w:val="24"/>
          <w:szCs w:val="24"/>
          <w:lang w:val="bg-BG"/>
        </w:rPr>
        <w:t xml:space="preserve"> за провеждане на процедурата по преценяване на необходимостта от извършване на ОВОС</w:t>
      </w:r>
      <w:r>
        <w:rPr>
          <w:rFonts w:ascii="Times New Roman" w:hAnsi="Times New Roman"/>
          <w:b/>
          <w:sz w:val="24"/>
          <w:szCs w:val="24"/>
          <w:lang w:val="bg-BG"/>
        </w:rPr>
        <w:t>: …</w:t>
      </w:r>
    </w:p>
    <w:p w:rsidR="00D52195" w:rsidRDefault="00D52195" w:rsidP="00D5219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07B1" w:rsidRPr="00270A51" w:rsidRDefault="00270A51" w:rsidP="00270A51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344E80">
        <w:rPr>
          <w:rFonts w:ascii="Times New Roman" w:hAnsi="Times New Roman"/>
          <w:b/>
          <w:sz w:val="24"/>
          <w:szCs w:val="24"/>
        </w:rPr>
        <w:t xml:space="preserve">V. Следващите действия, които трябва да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се </w:t>
      </w:r>
      <w:r w:rsidRPr="00344E80">
        <w:rPr>
          <w:rFonts w:ascii="Times New Roman" w:hAnsi="Times New Roman"/>
          <w:b/>
          <w:sz w:val="24"/>
          <w:szCs w:val="24"/>
        </w:rPr>
        <w:t>предприем</w:t>
      </w:r>
      <w:r>
        <w:rPr>
          <w:rFonts w:ascii="Times New Roman" w:hAnsi="Times New Roman"/>
          <w:b/>
          <w:sz w:val="24"/>
          <w:szCs w:val="24"/>
          <w:lang w:val="bg-BG"/>
        </w:rPr>
        <w:t>ат</w:t>
      </w:r>
      <w:r w:rsidRPr="00344E80">
        <w:rPr>
          <w:rFonts w:ascii="Times New Roman" w:hAnsi="Times New Roman"/>
          <w:b/>
          <w:sz w:val="24"/>
          <w:szCs w:val="24"/>
        </w:rPr>
        <w:t xml:space="preserve"> при избор на процедура по задължителна ОВОС, съгласно чл. 93, ал. 9, т. 1 и т. </w:t>
      </w:r>
      <w:r>
        <w:rPr>
          <w:rFonts w:ascii="Times New Roman" w:hAnsi="Times New Roman"/>
          <w:b/>
          <w:sz w:val="24"/>
          <w:szCs w:val="24"/>
        </w:rPr>
        <w:t>3</w:t>
      </w:r>
      <w:r w:rsidRPr="00344E80">
        <w:rPr>
          <w:rFonts w:ascii="Times New Roman" w:hAnsi="Times New Roman"/>
          <w:b/>
          <w:sz w:val="24"/>
          <w:szCs w:val="24"/>
        </w:rPr>
        <w:t xml:space="preserve"> от ЗООС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:… </w:t>
      </w:r>
    </w:p>
    <w:p w:rsidR="004C07B1" w:rsidRPr="00D52195" w:rsidRDefault="004C07B1" w:rsidP="00D5219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4BCB" w:rsidRPr="00974718" w:rsidRDefault="00704BCB" w:rsidP="00704BCB">
      <w:pPr>
        <w:jc w:val="both"/>
        <w:rPr>
          <w:rFonts w:ascii="Times New Roman" w:hAnsi="Times New Roman"/>
          <w:i/>
          <w:sz w:val="24"/>
          <w:szCs w:val="24"/>
        </w:rPr>
      </w:pPr>
      <w:r w:rsidRPr="00974718">
        <w:rPr>
          <w:rFonts w:ascii="Times New Roman" w:hAnsi="Times New Roman"/>
          <w:i/>
          <w:sz w:val="24"/>
          <w:szCs w:val="24"/>
        </w:rPr>
        <w:tab/>
        <w:t>РИОСВ – Враца ще се произнесе с решение по реда на глава шеста от ЗООС след избор на процедура от страна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на възложителя</w:t>
      </w:r>
      <w:r w:rsidRPr="00974718">
        <w:rPr>
          <w:rFonts w:ascii="Times New Roman" w:hAnsi="Times New Roman"/>
          <w:i/>
          <w:sz w:val="24"/>
          <w:szCs w:val="24"/>
        </w:rPr>
        <w:t xml:space="preserve"> и представяне на необходимата документация съгласно т. І</w:t>
      </w:r>
      <w:r>
        <w:rPr>
          <w:rFonts w:ascii="Times New Roman" w:hAnsi="Times New Roman"/>
          <w:i/>
          <w:sz w:val="24"/>
          <w:szCs w:val="24"/>
        </w:rPr>
        <w:t>V</w:t>
      </w:r>
      <w:r w:rsidRPr="00974718">
        <w:rPr>
          <w:rFonts w:ascii="Times New Roman" w:hAnsi="Times New Roman"/>
          <w:i/>
          <w:sz w:val="24"/>
          <w:szCs w:val="24"/>
        </w:rPr>
        <w:t>. или т. V. от настоящето писмо.</w:t>
      </w:r>
    </w:p>
    <w:p w:rsidR="0022544F" w:rsidRDefault="0022544F" w:rsidP="00704BCB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7AE3" w:rsidRDefault="00DF7AE3" w:rsidP="0022544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4BCB" w:rsidRDefault="00704BCB" w:rsidP="0022544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4BCB" w:rsidRDefault="00704BCB" w:rsidP="0022544F">
      <w:pPr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DF7AE3" w:rsidRPr="0022544F" w:rsidRDefault="00DF7AE3" w:rsidP="0022544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2544F">
        <w:rPr>
          <w:rFonts w:ascii="Times New Roman" w:hAnsi="Times New Roman"/>
          <w:i/>
          <w:sz w:val="24"/>
          <w:szCs w:val="24"/>
          <w:lang w:val="ru-RU"/>
        </w:rPr>
        <w:tab/>
      </w:r>
      <w:r w:rsidRPr="0022544F">
        <w:rPr>
          <w:rFonts w:ascii="Times New Roman" w:hAnsi="Times New Roman"/>
          <w:i/>
          <w:sz w:val="24"/>
          <w:szCs w:val="24"/>
          <w:lang w:val="bg-BG"/>
        </w:rPr>
        <w:t xml:space="preserve">Копие от писмото е изпратено до: община </w:t>
      </w:r>
      <w:r w:rsidR="00E03F16">
        <w:rPr>
          <w:rFonts w:ascii="Times New Roman" w:hAnsi="Times New Roman"/>
          <w:i/>
          <w:sz w:val="24"/>
          <w:szCs w:val="24"/>
          <w:lang w:val="bg-BG"/>
        </w:rPr>
        <w:t>Мездра</w:t>
      </w:r>
      <w:r w:rsidR="00306E50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 w:rsidRPr="0022544F">
        <w:rPr>
          <w:rFonts w:ascii="Times New Roman" w:hAnsi="Times New Roman"/>
          <w:i/>
          <w:sz w:val="24"/>
          <w:szCs w:val="24"/>
          <w:lang w:val="bg-BG"/>
        </w:rPr>
        <w:t>обл.</w:t>
      </w:r>
      <w:r w:rsidR="000D6490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22544F">
        <w:rPr>
          <w:rFonts w:ascii="Times New Roman" w:hAnsi="Times New Roman"/>
          <w:i/>
          <w:sz w:val="24"/>
          <w:szCs w:val="24"/>
          <w:lang w:val="bg-BG"/>
        </w:rPr>
        <w:t xml:space="preserve">Враца, </w:t>
      </w:r>
      <w:r w:rsidR="00E03F16">
        <w:rPr>
          <w:rFonts w:ascii="Times New Roman" w:hAnsi="Times New Roman"/>
          <w:i/>
          <w:sz w:val="24"/>
          <w:szCs w:val="24"/>
          <w:lang w:val="bg-BG"/>
        </w:rPr>
        <w:t xml:space="preserve">кметство с.Старо село, общ. Мездра, община Роман, обл. Враца, кметство с. Синьо бърдо, общ. Роман, БДДР </w:t>
      </w:r>
      <w:r w:rsidRPr="0022544F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:rsidR="0022544F" w:rsidRPr="0022544F" w:rsidRDefault="0022544F" w:rsidP="0022544F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22544F" w:rsidRPr="005D2FC7" w:rsidRDefault="0022544F" w:rsidP="0022544F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5D2FC7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5D2FC7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5D2FC7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5D2FC7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5D2FC7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/отговорено от РИОСВ-Враца на </w:t>
      </w:r>
      <w:r w:rsidR="005D2FC7" w:rsidRPr="005D2FC7">
        <w:rPr>
          <w:rFonts w:ascii="Times New Roman" w:hAnsi="Times New Roman"/>
          <w:color w:val="000000" w:themeColor="text1"/>
          <w:sz w:val="24"/>
          <w:szCs w:val="24"/>
          <w:lang w:val="bg-BG"/>
        </w:rPr>
        <w:t>02</w:t>
      </w:r>
      <w:r w:rsidRPr="005D2FC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C6819" w:rsidRPr="005D2FC7">
        <w:rPr>
          <w:rFonts w:ascii="Times New Roman" w:hAnsi="Times New Roman"/>
          <w:color w:val="000000" w:themeColor="text1"/>
          <w:sz w:val="24"/>
          <w:szCs w:val="24"/>
          <w:lang w:val="bg-BG"/>
        </w:rPr>
        <w:t>10</w:t>
      </w:r>
      <w:r w:rsidRPr="005D2FC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D2FC7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5D2FC7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5D2FC7">
        <w:rPr>
          <w:rFonts w:ascii="Times New Roman" w:hAnsi="Times New Roman"/>
          <w:color w:val="000000" w:themeColor="text1"/>
          <w:sz w:val="24"/>
          <w:szCs w:val="24"/>
          <w:lang w:val="bg-BG"/>
        </w:rPr>
        <w:t>г./</w:t>
      </w:r>
    </w:p>
    <w:sectPr w:rsidR="0022544F" w:rsidRPr="005D2FC7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D67" w:rsidRDefault="00A96D67">
      <w:r>
        <w:separator/>
      </w:r>
    </w:p>
  </w:endnote>
  <w:endnote w:type="continuationSeparator" w:id="0">
    <w:p w:rsidR="00A96D67" w:rsidRDefault="00A9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D2FC7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D2FC7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1B646B9" wp14:editId="58C3FECC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FA19E5D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7212BEE9" wp14:editId="5432D293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3CC53AD4" wp14:editId="756EA04B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D67" w:rsidRDefault="00A96D67">
      <w:r>
        <w:separator/>
      </w:r>
    </w:p>
  </w:footnote>
  <w:footnote w:type="continuationSeparator" w:id="0">
    <w:p w:rsidR="00A96D67" w:rsidRDefault="00A96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9B46C3" wp14:editId="33F6836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8D3FDB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31AE03B" wp14:editId="0918EF8F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AAF64D" wp14:editId="65B7A809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426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81A2C"/>
    <w:rsid w:val="000A5A6B"/>
    <w:rsid w:val="000B123C"/>
    <w:rsid w:val="000B3E2D"/>
    <w:rsid w:val="000B6381"/>
    <w:rsid w:val="000C21E3"/>
    <w:rsid w:val="000C7B19"/>
    <w:rsid w:val="000D6490"/>
    <w:rsid w:val="000F225C"/>
    <w:rsid w:val="000F7D41"/>
    <w:rsid w:val="00103863"/>
    <w:rsid w:val="001073F0"/>
    <w:rsid w:val="00111720"/>
    <w:rsid w:val="001157BD"/>
    <w:rsid w:val="00122B91"/>
    <w:rsid w:val="00130EED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2544F"/>
    <w:rsid w:val="00233451"/>
    <w:rsid w:val="0023796F"/>
    <w:rsid w:val="0024120B"/>
    <w:rsid w:val="002478B8"/>
    <w:rsid w:val="00266D04"/>
    <w:rsid w:val="00270A51"/>
    <w:rsid w:val="00273372"/>
    <w:rsid w:val="002A0824"/>
    <w:rsid w:val="002A709F"/>
    <w:rsid w:val="002B43F0"/>
    <w:rsid w:val="002B7809"/>
    <w:rsid w:val="002E25EF"/>
    <w:rsid w:val="002F7889"/>
    <w:rsid w:val="00306E50"/>
    <w:rsid w:val="00317242"/>
    <w:rsid w:val="00324274"/>
    <w:rsid w:val="00352F4E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7B1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66F71"/>
    <w:rsid w:val="0057056E"/>
    <w:rsid w:val="005908CD"/>
    <w:rsid w:val="005A3B17"/>
    <w:rsid w:val="005B69F7"/>
    <w:rsid w:val="005C0D0B"/>
    <w:rsid w:val="005C6819"/>
    <w:rsid w:val="005D2FC7"/>
    <w:rsid w:val="005D759C"/>
    <w:rsid w:val="005D7788"/>
    <w:rsid w:val="005D7A64"/>
    <w:rsid w:val="006003F3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1326"/>
    <w:rsid w:val="006B2EEB"/>
    <w:rsid w:val="006B51F0"/>
    <w:rsid w:val="006D21A3"/>
    <w:rsid w:val="006D490B"/>
    <w:rsid w:val="006E1608"/>
    <w:rsid w:val="006E7677"/>
    <w:rsid w:val="006F3F56"/>
    <w:rsid w:val="00704BCB"/>
    <w:rsid w:val="0073004C"/>
    <w:rsid w:val="00731013"/>
    <w:rsid w:val="00735898"/>
    <w:rsid w:val="007550EB"/>
    <w:rsid w:val="0076286A"/>
    <w:rsid w:val="007653DF"/>
    <w:rsid w:val="007719EF"/>
    <w:rsid w:val="00772484"/>
    <w:rsid w:val="007777F3"/>
    <w:rsid w:val="00781CFA"/>
    <w:rsid w:val="007844DC"/>
    <w:rsid w:val="007874F1"/>
    <w:rsid w:val="007A6290"/>
    <w:rsid w:val="007A6BAD"/>
    <w:rsid w:val="007B5CDD"/>
    <w:rsid w:val="00810CB7"/>
    <w:rsid w:val="00826B93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128D8"/>
    <w:rsid w:val="00927E71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8051F"/>
    <w:rsid w:val="00994FD4"/>
    <w:rsid w:val="009958B3"/>
    <w:rsid w:val="009A49E5"/>
    <w:rsid w:val="009C28A8"/>
    <w:rsid w:val="009C2DE3"/>
    <w:rsid w:val="009D1FE1"/>
    <w:rsid w:val="009E1D29"/>
    <w:rsid w:val="009E7D8E"/>
    <w:rsid w:val="009F0994"/>
    <w:rsid w:val="009F1496"/>
    <w:rsid w:val="00A05D85"/>
    <w:rsid w:val="00A671F2"/>
    <w:rsid w:val="00A96D67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C00904"/>
    <w:rsid w:val="00C00D96"/>
    <w:rsid w:val="00C02136"/>
    <w:rsid w:val="00C17B63"/>
    <w:rsid w:val="00C27FE1"/>
    <w:rsid w:val="00C31279"/>
    <w:rsid w:val="00C32C29"/>
    <w:rsid w:val="00C36910"/>
    <w:rsid w:val="00C473A4"/>
    <w:rsid w:val="00C565F3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013B"/>
    <w:rsid w:val="00D03B87"/>
    <w:rsid w:val="00D064B0"/>
    <w:rsid w:val="00D259F5"/>
    <w:rsid w:val="00D40526"/>
    <w:rsid w:val="00D450FA"/>
    <w:rsid w:val="00D52195"/>
    <w:rsid w:val="00D530CC"/>
    <w:rsid w:val="00D61AE4"/>
    <w:rsid w:val="00D64F25"/>
    <w:rsid w:val="00D71C83"/>
    <w:rsid w:val="00D7472F"/>
    <w:rsid w:val="00D948EA"/>
    <w:rsid w:val="00DF7AE3"/>
    <w:rsid w:val="00E03F16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7A7CCA"/>
  <w15:docId w15:val="{174C3BA0-1415-439B-BBFC-041C4EA9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2D2ED-541E-4DE4-9B1C-F2E0FB27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1772</Words>
  <Characters>10105</Characters>
  <Application>Microsoft Office Word</Application>
  <DocSecurity>0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48</cp:revision>
  <cp:lastPrinted>2023-06-02T13:38:00Z</cp:lastPrinted>
  <dcterms:created xsi:type="dcterms:W3CDTF">2023-02-10T12:34:00Z</dcterms:created>
  <dcterms:modified xsi:type="dcterms:W3CDTF">2023-10-02T12:22:00Z</dcterms:modified>
</cp:coreProperties>
</file>