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75E" w:rsidRPr="0043475E" w:rsidRDefault="0043475E" w:rsidP="004347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3475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ВАЖНО! </w:t>
      </w:r>
      <w:r w:rsidRPr="004347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Актуализиране на списъка с отпадъци, свързани с батериите и необходимост от изменение на документи по чл. 35 от Закона за управление на отпадъците</w:t>
      </w:r>
    </w:p>
    <w:p w:rsidR="0043475E" w:rsidRPr="0043475E" w:rsidRDefault="0043475E" w:rsidP="004347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3475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43475E" w:rsidRPr="0043475E" w:rsidRDefault="0043475E" w:rsidP="004347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3475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РИОСВ – Враца уведомява заинтересованите страни, че с Делегирано решение (ЕС) 2025/934 на Комисията от 5 март 2025 г. за изменение на Решение 2000/532/ЕО се актуализира списъкът на отпадъците по отношение на отпадъците, свързани с батериите.</w:t>
      </w:r>
      <w:bookmarkStart w:id="0" w:name="_GoBack"/>
      <w:bookmarkEnd w:id="0"/>
    </w:p>
    <w:p w:rsidR="0043475E" w:rsidRPr="0043475E" w:rsidRDefault="0043475E" w:rsidP="004347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3475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Измененията следва да се прилагат, считано от </w:t>
      </w:r>
      <w:r w:rsidRPr="004347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9 ноември 2026 г.</w:t>
      </w:r>
    </w:p>
    <w:p w:rsidR="0043475E" w:rsidRPr="0043475E" w:rsidRDefault="0043475E" w:rsidP="004347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3475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тази връзка информираме лицата, извършващи дейности с отпадъци, за необходимостта да се запознаят с измененията и да преценят тяхното отношение към осъществяваните от тях дейности, включително по отношение на класификацията на отпадъците и необходимостта от актуализиране на издадените документи по чл. 35 от Закона за управление на отпадъците (ЗУО).</w:t>
      </w:r>
    </w:p>
    <w:p w:rsidR="0043475E" w:rsidRPr="0043475E" w:rsidRDefault="0043475E" w:rsidP="004347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3475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Настоящото съобщение има информативен характер и цели своевременно да запознае заинтересованите страни с предстоящите изменения. Всеки оператор следва самостоятелно да прецени приложимостта им спрямо извършваните от него дейности и необходимостта от предприемане на съответните действия.</w:t>
      </w:r>
    </w:p>
    <w:p w:rsidR="0043475E" w:rsidRPr="0043475E" w:rsidRDefault="0043475E" w:rsidP="004347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3475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Делегирано решение (ЕС) 2025/934 на Комисията можете да се запознаете на интернет страницата на Министерството на околната среда и водите, в раздел „Отпадъци“ – „Законодателство“ – „Законодателство на Европейския съюз“ – „Решения“.</w:t>
      </w:r>
    </w:p>
    <w:p w:rsidR="0043475E" w:rsidRPr="0043475E" w:rsidRDefault="0043475E" w:rsidP="0043475E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10101"/>
          <w:sz w:val="17"/>
          <w:szCs w:val="17"/>
          <w:lang w:eastAsia="bg-BG"/>
        </w:rPr>
      </w:pPr>
      <w:r w:rsidRPr="0043475E">
        <w:rPr>
          <w:rFonts w:ascii="Verdana" w:eastAsia="Times New Roman" w:hAnsi="Verdana" w:cs="Times New Roman"/>
          <w:color w:val="010101"/>
          <w:sz w:val="17"/>
          <w:szCs w:val="17"/>
          <w:lang w:eastAsia="bg-BG"/>
        </w:rPr>
        <w:t> </w:t>
      </w:r>
    </w:p>
    <w:p w:rsidR="0043475E" w:rsidRPr="0043475E" w:rsidRDefault="0043475E" w:rsidP="0043475E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10101"/>
          <w:sz w:val="17"/>
          <w:szCs w:val="17"/>
          <w:lang w:eastAsia="bg-BG"/>
        </w:rPr>
      </w:pPr>
      <w:r w:rsidRPr="0043475E">
        <w:rPr>
          <w:rFonts w:ascii="Verdana" w:eastAsia="Times New Roman" w:hAnsi="Verdana" w:cs="Times New Roman"/>
          <w:color w:val="010101"/>
          <w:sz w:val="17"/>
          <w:szCs w:val="17"/>
          <w:lang w:eastAsia="bg-BG"/>
        </w:rPr>
        <w:t> </w:t>
      </w:r>
    </w:p>
    <w:p w:rsidR="00DC2867" w:rsidRDefault="00DC2867"/>
    <w:sectPr w:rsidR="00DC2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75E"/>
    <w:rsid w:val="0043475E"/>
    <w:rsid w:val="00DC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4594F"/>
  <w15:chartTrackingRefBased/>
  <w15:docId w15:val="{D2914C6B-1D05-4186-B1F6-5905BE38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4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34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7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Tinka Asparuhova</dc:creator>
  <cp:keywords/>
  <dc:description/>
  <cp:lastModifiedBy>Tinka Asparuhova</cp:lastModifiedBy>
  <cp:revision>1</cp:revision>
  <cp:lastPrinted>2026-10-28T08:07:00Z</cp:lastPrinted>
  <dcterms:created xsi:type="dcterms:W3CDTF">2026-10-28T07:59:00Z</dcterms:created>
  <dcterms:modified xsi:type="dcterms:W3CDTF">2026-10-28T08:08:00Z</dcterms:modified>
</cp:coreProperties>
</file>