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A6" w:rsidRDefault="00B549A6" w:rsidP="0039387E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549A6" w:rsidRPr="00C860AC" w:rsidRDefault="00B549A6" w:rsidP="00C860AC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549A6" w:rsidRPr="00C860AC" w:rsidRDefault="00366EAC" w:rsidP="00217F58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860AC">
        <w:rPr>
          <w:rFonts w:ascii="Times New Roman" w:hAnsi="Times New Roman"/>
          <w:b/>
          <w:bCs/>
          <w:sz w:val="24"/>
          <w:szCs w:val="24"/>
          <w:lang w:val="bg-BG"/>
        </w:rPr>
        <w:t>ПРОТОКОЛ</w:t>
      </w:r>
    </w:p>
    <w:p w:rsidR="00366EAC" w:rsidRDefault="00961671" w:rsidP="00217F58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№2/ 18.06.2024</w:t>
      </w:r>
    </w:p>
    <w:p w:rsidR="007248E2" w:rsidRPr="00C860AC" w:rsidRDefault="007248E2" w:rsidP="00217F58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41262" w:rsidRPr="00C860AC" w:rsidRDefault="003633B3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    Днес, 18.06.</w:t>
      </w:r>
      <w:r w:rsidR="00366EAC"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2024г., на основание чл.34, ал.5 от Наредбата за провеждане на конкурсите и подбора при мобилност на държавните служители на проведено свое заседание, </w:t>
      </w:r>
    </w:p>
    <w:p w:rsidR="002C3E04" w:rsidRPr="00C860AC" w:rsidRDefault="002C3E04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   Комисия в състав:</w:t>
      </w:r>
    </w:p>
    <w:p w:rsidR="002C3E04" w:rsidRPr="00F8473E" w:rsidRDefault="00F8473E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   Председател: инж. Христо Иванов Христов, директор на дирекция КПД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2C3E04" w:rsidRDefault="002C3E04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   и членове:</w:t>
      </w:r>
    </w:p>
    <w:p w:rsidR="00F8473E" w:rsidRPr="00F8473E" w:rsidRDefault="002A7160" w:rsidP="00F8473E">
      <w:pPr>
        <w:pStyle w:val="ab"/>
        <w:numPr>
          <w:ilvl w:val="0"/>
          <w:numId w:val="20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Антоанета Йорданова Ан</w:t>
      </w:r>
      <w:r w:rsidR="00F8473E" w:rsidRPr="00F8473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гелова, началник отдел в дирекция „КПД“</w:t>
      </w:r>
      <w:r w:rsidR="00F8473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F8473E" w:rsidRDefault="00F8473E" w:rsidP="00F8473E">
      <w:pPr>
        <w:pStyle w:val="ab"/>
        <w:numPr>
          <w:ilvl w:val="0"/>
          <w:numId w:val="20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Пламена Йорданов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а Софиянска, главен юрисконсулт в дирекция „АФПД“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2C3E04" w:rsidRPr="00F8473E" w:rsidRDefault="001E089E" w:rsidP="00F8473E">
      <w:pPr>
        <w:pStyle w:val="ab"/>
        <w:numPr>
          <w:ilvl w:val="0"/>
          <w:numId w:val="20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Димитрина Иванова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Иванова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, </w:t>
      </w:r>
      <w:bookmarkStart w:id="0" w:name="_GoBack"/>
      <w:bookmarkEnd w:id="0"/>
      <w:r w:rsidR="002C3E04" w:rsidRPr="00F8473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главен експерт</w:t>
      </w:r>
      <w:r w:rsidR="00F8473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в дирекция „АФПД“</w:t>
      </w:r>
      <w:r w:rsidR="002C3E04" w:rsidRPr="00F8473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F97FC2" w:rsidRDefault="00F97FC2" w:rsidP="00F97FC2">
      <w:pPr>
        <w:pStyle w:val="ab"/>
        <w:numPr>
          <w:ilvl w:val="0"/>
          <w:numId w:val="20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Галина Красимирова Димитрова, старши експерт в дирекция „КПД“, отдел </w:t>
      </w:r>
    </w:p>
    <w:p w:rsidR="002C3E04" w:rsidRPr="00F97FC2" w:rsidRDefault="00F97FC2" w:rsidP="00F97FC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0C6B1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„Превантивна дейност“,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направление „Екологична оценка и оценка на въздействието върху околната среда</w:t>
      </w:r>
      <w:r w:rsidRPr="000C6B1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“</w:t>
      </w:r>
    </w:p>
    <w:p w:rsidR="002C3E04" w:rsidRPr="00C860AC" w:rsidRDefault="002C3E04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</w:t>
      </w:r>
      <w:r w:rsidR="0008627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азначена със</w:t>
      </w:r>
      <w:r w:rsidR="00F97FC2" w:rsidRPr="00F97FC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97FC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Заповед </w:t>
      </w:r>
      <w:r w:rsidR="00F97FC2" w:rsidRPr="001A22F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№</w:t>
      </w:r>
      <w:r w:rsidR="001A22F9" w:rsidRPr="001A22F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50</w:t>
      </w:r>
      <w:r w:rsidR="00F97FC2" w:rsidRPr="001A22F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/17.</w:t>
      </w:r>
      <w:r w:rsidR="00F97FC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06</w:t>
      </w:r>
      <w:r w:rsidR="00F97FC2" w:rsidRPr="0071186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.2024г</w:t>
      </w:r>
      <w:r w:rsidR="00F97FC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и</w:t>
      </w:r>
      <w:r w:rsidR="0008627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Заповед </w:t>
      </w:r>
      <w:r w:rsidR="0008627C" w:rsidRPr="0071186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№</w:t>
      </w:r>
      <w:r w:rsidR="0071186E" w:rsidRPr="0071186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42</w:t>
      </w:r>
      <w:r w:rsidR="008875B0" w:rsidRPr="0071186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/28.05.</w:t>
      </w:r>
      <w:r w:rsidRPr="0071186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2024г</w:t>
      </w: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. на Директора на РИОСВ – Враца</w:t>
      </w:r>
    </w:p>
    <w:p w:rsidR="002C3E04" w:rsidRPr="00C860AC" w:rsidRDefault="002C3E04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C370A" w:rsidRPr="00C860AC" w:rsidRDefault="002C3E04" w:rsidP="008A1BF9">
      <w:pPr>
        <w:overflowPunct/>
        <w:autoSpaceDE/>
        <w:autoSpaceDN/>
        <w:adjustRightInd/>
        <w:spacing w:before="120" w:after="120" w:line="270" w:lineRule="atLeast"/>
        <w:jc w:val="center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Р Е Ш И</w:t>
      </w:r>
    </w:p>
    <w:p w:rsidR="004C370A" w:rsidRPr="00C860AC" w:rsidRDefault="004C370A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 </w:t>
      </w:r>
      <w:r w:rsidR="00CF195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Приема система за определяне </w:t>
      </w:r>
      <w:r w:rsidR="005B3E59"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на резултатите  и минималният резултат, при който кандидатът се счита за успешно издържал теста и интервюто, както следва:</w:t>
      </w:r>
    </w:p>
    <w:p w:rsidR="005B3E59" w:rsidRPr="00C860AC" w:rsidRDefault="005B3E59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</w:t>
      </w:r>
      <w:r w:rsidR="00CF195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Конкурсът за длъжн</w:t>
      </w:r>
      <w:r w:rsidR="00241A3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остта: Старши</w:t>
      </w:r>
      <w:r w:rsidR="000C6B1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експерт в дирекция „Контрол</w:t>
      </w:r>
      <w:r w:rsidR="00754AC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и превантивна дейност“, отдел „Превантивна дейност“, направление „Управление на защитени зони“</w:t>
      </w:r>
      <w:r w:rsidR="000C6B1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ще се проведе на два етапа: решаване на тест и интервю.</w:t>
      </w:r>
    </w:p>
    <w:p w:rsidR="005B3E59" w:rsidRPr="00C860AC" w:rsidRDefault="005B3E59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5B3E59" w:rsidRPr="00C860AC" w:rsidRDefault="005B3E59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</w:t>
      </w:r>
      <w:r w:rsidR="00CF1955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C860AC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1.Тест</w:t>
      </w:r>
    </w:p>
    <w:p w:rsidR="005B3E59" w:rsidRPr="00C860AC" w:rsidRDefault="005B3E59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="00CF1955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C860AC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</w:t>
      </w: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Конкурсната комисия утвърждава три различни варианта на тест за провеждане на конкурсния изпит, които се подпечатват с печата на РИОСВ – Враца и се запечатват в еднакви пликове.</w:t>
      </w:r>
    </w:p>
    <w:p w:rsidR="00C214F1" w:rsidRDefault="007E41A0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</w:t>
      </w:r>
      <w:r w:rsidR="00CF195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Кандидатите решават тест, който включва въпроси, свързани с устройството и функционирането на администрацията и с професионалната област на длъжността.</w:t>
      </w:r>
      <w:r w:rsidR="00CF195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Чрез теста се цели да бъдат проверени знанията и уменията на всеки кандидат да се справя със задачи, които се свързани със </w:t>
      </w:r>
      <w:r w:rsidR="00BD162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задълженията за длъжността Старши</w:t>
      </w:r>
      <w:r w:rsidR="0049512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експерт в дирекция „Контрол и превантивна дейност“, отдел „Превантивна дейност“, направление „Управление на защитени зони“.</w:t>
      </w:r>
    </w:p>
    <w:p w:rsidR="007E41A0" w:rsidRPr="00C860AC" w:rsidRDefault="00CF1955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lastRenderedPageBreak/>
        <w:t xml:space="preserve">     </w:t>
      </w:r>
      <w:r w:rsidR="007E41A0"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Всеки вариант на тест съдържа 25 броя затворени въпроси, всеки от които е с посочени 3 възможни отговори със само един верен отговор. Кандидатите следва да оградят собственоръчно верните отговори. Липсата на отговор или повече от един отговор, както и грешен отговор не носи точки. Не се допускат зачертаване и корекция на вече даден отговор – автоматично ще се счита за грешен. След </w:t>
      </w:r>
      <w:r w:rsidR="00BE21F0"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обявяване на началото на провеждането на конкурса един от кандидатите изтегля чрез жребий един от вариантите на тест и го обявява на всички кандидати.</w:t>
      </w:r>
    </w:p>
    <w:p w:rsidR="00BE21F0" w:rsidRPr="00C860AC" w:rsidRDefault="00BE21F0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 Всеки верен отговор носи по 1 точка. Максималният брой точки, който всеки кандидат може да получи при правилни отговори на всички  </w:t>
      </w:r>
      <w:r w:rsidR="00541EC4"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въпроси е 25, т.е.100% верни отговори – 25 от 25 възможни. За успешно издържал теста се счита този кандидат, който е отговорил правилно на минимум 16 въпроси от общо 25.</w:t>
      </w:r>
    </w:p>
    <w:p w:rsidR="005B3E59" w:rsidRDefault="00541EC4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CF195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До интервю не се допускат кандидати с по-малко от 16 точки.</w:t>
      </w:r>
    </w:p>
    <w:p w:rsidR="00CF1955" w:rsidRPr="00C860AC" w:rsidRDefault="00CF1955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07"/>
        <w:gridCol w:w="4707"/>
      </w:tblGrid>
      <w:tr w:rsidR="00F87D63" w:rsidRPr="00C860AC" w:rsidTr="00F77C7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63" w:rsidRPr="00C860AC" w:rsidRDefault="00F77C72" w:rsidP="00E559A5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Скала за превръщане на точки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D63" w:rsidRPr="00C860AC" w:rsidRDefault="00F77C72" w:rsidP="00C860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 теста в оценка</w:t>
            </w:r>
          </w:p>
        </w:tc>
      </w:tr>
      <w:tr w:rsidR="00F87D63" w:rsidRPr="00C860AC" w:rsidTr="00F77C72">
        <w:tc>
          <w:tcPr>
            <w:tcW w:w="4707" w:type="dxa"/>
            <w:tcBorders>
              <w:top w:val="single" w:sz="4" w:space="0" w:color="auto"/>
            </w:tcBorders>
          </w:tcPr>
          <w:p w:rsidR="00F87D63" w:rsidRPr="00C860AC" w:rsidRDefault="00F87D63" w:rsidP="00C860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точки получени на теста</w:t>
            </w:r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F87D63" w:rsidRPr="00C860AC" w:rsidRDefault="00F87D63" w:rsidP="00C860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по петобалната система</w:t>
            </w:r>
          </w:p>
        </w:tc>
      </w:tr>
      <w:tr w:rsidR="00F87D63" w:rsidRPr="00C860AC" w:rsidTr="00F77C72">
        <w:tc>
          <w:tcPr>
            <w:tcW w:w="4707" w:type="dxa"/>
          </w:tcPr>
          <w:p w:rsidR="00F87D63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От 1 до 5 точки</w:t>
            </w:r>
          </w:p>
        </w:tc>
        <w:tc>
          <w:tcPr>
            <w:tcW w:w="4707" w:type="dxa"/>
          </w:tcPr>
          <w:p w:rsidR="00F87D63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F77C72" w:rsidRPr="00C860AC" w:rsidTr="00F77C72">
        <w:tc>
          <w:tcPr>
            <w:tcW w:w="4707" w:type="dxa"/>
          </w:tcPr>
          <w:p w:rsidR="00F77C72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От 6 до 10 точки</w:t>
            </w:r>
          </w:p>
        </w:tc>
        <w:tc>
          <w:tcPr>
            <w:tcW w:w="4707" w:type="dxa"/>
          </w:tcPr>
          <w:p w:rsidR="00F77C72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F77C72" w:rsidRPr="00C860AC" w:rsidTr="00F77C72">
        <w:tc>
          <w:tcPr>
            <w:tcW w:w="4707" w:type="dxa"/>
          </w:tcPr>
          <w:p w:rsidR="00F77C72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От 11 до 15 точки</w:t>
            </w:r>
          </w:p>
        </w:tc>
        <w:tc>
          <w:tcPr>
            <w:tcW w:w="4707" w:type="dxa"/>
          </w:tcPr>
          <w:p w:rsidR="00F77C72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F77C72" w:rsidRPr="00C860AC" w:rsidTr="00F77C72">
        <w:tc>
          <w:tcPr>
            <w:tcW w:w="4707" w:type="dxa"/>
          </w:tcPr>
          <w:p w:rsidR="00F77C72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От 16 до 20 точки</w:t>
            </w:r>
          </w:p>
        </w:tc>
        <w:tc>
          <w:tcPr>
            <w:tcW w:w="4707" w:type="dxa"/>
          </w:tcPr>
          <w:p w:rsidR="00F77C72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</w:tr>
      <w:tr w:rsidR="00F77C72" w:rsidRPr="00C860AC" w:rsidTr="00F77C72">
        <w:tc>
          <w:tcPr>
            <w:tcW w:w="4707" w:type="dxa"/>
          </w:tcPr>
          <w:p w:rsidR="00F77C72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От 21 до 25 точки</w:t>
            </w:r>
          </w:p>
        </w:tc>
        <w:tc>
          <w:tcPr>
            <w:tcW w:w="4707" w:type="dxa"/>
          </w:tcPr>
          <w:p w:rsidR="00F77C72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41262" w:rsidRPr="00C860AC" w:rsidRDefault="00F41262" w:rsidP="00C860A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1262" w:rsidRPr="00C860AC" w:rsidRDefault="008F2248" w:rsidP="00C860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CF19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7A0B"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="00777A0B">
        <w:rPr>
          <w:rFonts w:ascii="Times New Roman" w:hAnsi="Times New Roman"/>
          <w:sz w:val="24"/>
          <w:szCs w:val="24"/>
          <w:lang w:val="bg-BG"/>
        </w:rPr>
        <w:t>Рещаването</w:t>
      </w:r>
      <w:proofErr w:type="spellEnd"/>
      <w:r w:rsidRPr="00C860AC">
        <w:rPr>
          <w:rFonts w:ascii="Times New Roman" w:hAnsi="Times New Roman"/>
          <w:sz w:val="24"/>
          <w:szCs w:val="24"/>
          <w:lang w:val="bg-BG"/>
        </w:rPr>
        <w:t xml:space="preserve"> на теста е с продължителност 40 </w:t>
      </w:r>
      <w:r w:rsidRPr="00C860AC">
        <w:rPr>
          <w:rFonts w:ascii="Times New Roman" w:hAnsi="Times New Roman"/>
          <w:sz w:val="24"/>
          <w:szCs w:val="24"/>
        </w:rPr>
        <w:t>(</w:t>
      </w:r>
      <w:r w:rsidRPr="00C860AC">
        <w:rPr>
          <w:rFonts w:ascii="Times New Roman" w:hAnsi="Times New Roman"/>
          <w:sz w:val="24"/>
          <w:szCs w:val="24"/>
          <w:lang w:val="bg-BG"/>
        </w:rPr>
        <w:t>четиридесет</w:t>
      </w:r>
      <w:r w:rsidRPr="00C860AC">
        <w:rPr>
          <w:rFonts w:ascii="Times New Roman" w:hAnsi="Times New Roman"/>
          <w:sz w:val="24"/>
          <w:szCs w:val="24"/>
        </w:rPr>
        <w:t>)</w:t>
      </w:r>
      <w:r w:rsidRPr="00C860AC">
        <w:rPr>
          <w:rFonts w:ascii="Times New Roman" w:hAnsi="Times New Roman"/>
          <w:sz w:val="24"/>
          <w:szCs w:val="24"/>
          <w:lang w:val="bg-BG"/>
        </w:rPr>
        <w:t xml:space="preserve"> минути от момента на обявяване на начало от председателя на конкурсната комисия.</w:t>
      </w:r>
    </w:p>
    <w:p w:rsidR="00321641" w:rsidRPr="00C860AC" w:rsidRDefault="00321641" w:rsidP="00C860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CF195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60AC">
        <w:rPr>
          <w:rFonts w:ascii="Times New Roman" w:hAnsi="Times New Roman"/>
          <w:sz w:val="24"/>
          <w:szCs w:val="24"/>
          <w:lang w:val="bg-BG"/>
        </w:rPr>
        <w:t xml:space="preserve">  Определя коефициент на тежест 3 съгласно чл.34 ал.5 от Наредбата за провеждане на конкурсите и подбора при мобилност на държавните служители, с който да се умножи оценката на кандидатите, получена при решаване на теста.</w:t>
      </w:r>
    </w:p>
    <w:p w:rsidR="00321641" w:rsidRPr="00C860AC" w:rsidRDefault="00321641" w:rsidP="00C860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       Успешно издържалите теста кандидати ще бъдат допуснати до интервю, като ще бъдат уведомени чрез обявление на интернет страницата на РИОСВ Враца и на посочената от тях електрон</w:t>
      </w:r>
      <w:r w:rsidR="00777A0B">
        <w:rPr>
          <w:rFonts w:ascii="Times New Roman" w:hAnsi="Times New Roman"/>
          <w:sz w:val="24"/>
          <w:szCs w:val="24"/>
          <w:lang w:val="bg-BG"/>
        </w:rPr>
        <w:t xml:space="preserve">на поща и/или телефон за контакт </w:t>
      </w:r>
      <w:r w:rsidRPr="00C860AC">
        <w:rPr>
          <w:rFonts w:ascii="Times New Roman" w:hAnsi="Times New Roman"/>
          <w:sz w:val="24"/>
          <w:szCs w:val="24"/>
          <w:lang w:val="bg-BG"/>
        </w:rPr>
        <w:t xml:space="preserve"> за датата, мястото и часа на провеждане на интервюто.</w:t>
      </w:r>
    </w:p>
    <w:p w:rsidR="00321641" w:rsidRPr="00C860AC" w:rsidRDefault="00321641" w:rsidP="00C860A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1641" w:rsidRPr="00C860AC" w:rsidRDefault="00321641" w:rsidP="00C860A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C860AC">
        <w:rPr>
          <w:rFonts w:ascii="Times New Roman" w:hAnsi="Times New Roman"/>
          <w:b/>
          <w:sz w:val="24"/>
          <w:szCs w:val="24"/>
          <w:lang w:val="bg-BG"/>
        </w:rPr>
        <w:t>2. Интервю</w:t>
      </w:r>
    </w:p>
    <w:p w:rsidR="00321641" w:rsidRPr="00C860AC" w:rsidRDefault="00321641" w:rsidP="00C860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Pr="00C860AC">
        <w:rPr>
          <w:rFonts w:ascii="Times New Roman" w:hAnsi="Times New Roman"/>
          <w:sz w:val="24"/>
          <w:szCs w:val="24"/>
          <w:lang w:val="bg-BG"/>
        </w:rPr>
        <w:t>Комисията формулира въпросите, които ще се задава</w:t>
      </w:r>
      <w:r w:rsidR="003967FE">
        <w:rPr>
          <w:rFonts w:ascii="Times New Roman" w:hAnsi="Times New Roman"/>
          <w:sz w:val="24"/>
          <w:szCs w:val="24"/>
          <w:lang w:val="bg-BG"/>
        </w:rPr>
        <w:t>т на интервюто, които са едн</w:t>
      </w:r>
      <w:r w:rsidR="00057BBB">
        <w:rPr>
          <w:rFonts w:ascii="Times New Roman" w:hAnsi="Times New Roman"/>
          <w:sz w:val="24"/>
          <w:szCs w:val="24"/>
          <w:lang w:val="bg-BG"/>
        </w:rPr>
        <w:t xml:space="preserve">и и </w:t>
      </w:r>
      <w:r w:rsidRPr="00C860AC">
        <w:rPr>
          <w:rFonts w:ascii="Times New Roman" w:hAnsi="Times New Roman"/>
          <w:sz w:val="24"/>
          <w:szCs w:val="24"/>
          <w:lang w:val="bg-BG"/>
        </w:rPr>
        <w:t>същи за всеки кандидат и имат за цел да установят в каква степен кандидата притежава професионалните и делови качества необходими за изпълнението на длъжността.</w:t>
      </w:r>
    </w:p>
    <w:p w:rsidR="00321641" w:rsidRPr="00C860AC" w:rsidRDefault="00321641" w:rsidP="00C860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      Определените компетентности, по които ще се задават въпросите са:</w:t>
      </w:r>
    </w:p>
    <w:p w:rsidR="00321641" w:rsidRPr="00C860AC" w:rsidRDefault="00321641" w:rsidP="00C860A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>Ориентация към резултати</w:t>
      </w:r>
      <w:r w:rsidRPr="00C860AC">
        <w:rPr>
          <w:rFonts w:ascii="Times New Roman" w:hAnsi="Times New Roman"/>
          <w:sz w:val="24"/>
          <w:szCs w:val="24"/>
        </w:rPr>
        <w:t>;</w:t>
      </w:r>
    </w:p>
    <w:p w:rsidR="00321641" w:rsidRPr="00C860AC" w:rsidRDefault="00321641" w:rsidP="00C860A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>Работа в екип</w:t>
      </w:r>
      <w:r w:rsidRPr="00C860AC">
        <w:rPr>
          <w:rFonts w:ascii="Times New Roman" w:hAnsi="Times New Roman"/>
          <w:sz w:val="24"/>
          <w:szCs w:val="24"/>
        </w:rPr>
        <w:t>;</w:t>
      </w:r>
    </w:p>
    <w:p w:rsidR="00321641" w:rsidRPr="00C860AC" w:rsidRDefault="00C860AC" w:rsidP="00C860A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Фокус към клиента </w:t>
      </w:r>
      <w:r w:rsidRPr="00C860AC">
        <w:rPr>
          <w:rFonts w:ascii="Times New Roman" w:hAnsi="Times New Roman"/>
          <w:sz w:val="24"/>
          <w:szCs w:val="24"/>
        </w:rPr>
        <w:t>(</w:t>
      </w:r>
      <w:r w:rsidRPr="00C860AC">
        <w:rPr>
          <w:rFonts w:ascii="Times New Roman" w:hAnsi="Times New Roman"/>
          <w:sz w:val="24"/>
          <w:szCs w:val="24"/>
          <w:lang w:val="bg-BG"/>
        </w:rPr>
        <w:t>вътрешен/външен</w:t>
      </w:r>
      <w:r w:rsidRPr="00C860AC">
        <w:rPr>
          <w:rFonts w:ascii="Times New Roman" w:hAnsi="Times New Roman"/>
          <w:sz w:val="24"/>
          <w:szCs w:val="24"/>
        </w:rPr>
        <w:t>)</w:t>
      </w:r>
      <w:r w:rsidR="00321641" w:rsidRPr="00C860AC">
        <w:rPr>
          <w:rFonts w:ascii="Times New Roman" w:hAnsi="Times New Roman"/>
          <w:sz w:val="24"/>
          <w:szCs w:val="24"/>
        </w:rPr>
        <w:t>;</w:t>
      </w:r>
    </w:p>
    <w:p w:rsidR="00321641" w:rsidRPr="00C860AC" w:rsidRDefault="00C860AC" w:rsidP="00C860A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>Комуникативна компетентност</w:t>
      </w:r>
      <w:r w:rsidR="00321641" w:rsidRPr="00C860AC">
        <w:rPr>
          <w:rFonts w:ascii="Times New Roman" w:hAnsi="Times New Roman"/>
          <w:sz w:val="24"/>
          <w:szCs w:val="24"/>
        </w:rPr>
        <w:t>;</w:t>
      </w:r>
    </w:p>
    <w:p w:rsidR="00321641" w:rsidRPr="00C860AC" w:rsidRDefault="00C860AC" w:rsidP="00C860A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>Професионална компетентност</w:t>
      </w:r>
      <w:r w:rsidR="00321641" w:rsidRPr="00C860AC">
        <w:rPr>
          <w:rFonts w:ascii="Times New Roman" w:hAnsi="Times New Roman"/>
          <w:sz w:val="24"/>
          <w:szCs w:val="24"/>
        </w:rPr>
        <w:t>;</w:t>
      </w:r>
    </w:p>
    <w:p w:rsidR="00321641" w:rsidRPr="00C860AC" w:rsidRDefault="00C860AC" w:rsidP="00C860A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>Аналитична компетентност</w:t>
      </w:r>
      <w:r w:rsidR="00321641" w:rsidRPr="00C860AC">
        <w:rPr>
          <w:rFonts w:ascii="Times New Roman" w:hAnsi="Times New Roman"/>
          <w:sz w:val="24"/>
          <w:szCs w:val="24"/>
        </w:rPr>
        <w:t>;</w:t>
      </w:r>
    </w:p>
    <w:p w:rsidR="00321641" w:rsidRPr="00C860AC" w:rsidRDefault="00C860AC" w:rsidP="00C860A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>Дигитална компетентност</w:t>
      </w:r>
      <w:r w:rsidR="00321641" w:rsidRPr="00C860AC">
        <w:rPr>
          <w:rFonts w:ascii="Times New Roman" w:hAnsi="Times New Roman"/>
          <w:sz w:val="24"/>
          <w:szCs w:val="24"/>
        </w:rPr>
        <w:t>;</w:t>
      </w:r>
    </w:p>
    <w:p w:rsidR="00057BBB" w:rsidRDefault="00C860AC" w:rsidP="00C860A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При провеждане на интервюто всеки член на комисията преценява качествата на </w:t>
      </w:r>
    </w:p>
    <w:p w:rsidR="00C860AC" w:rsidRPr="00C860AC" w:rsidRDefault="00C860AC" w:rsidP="00057BB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>кандидата въз основа на неговите отговори по 5-степенна скала:</w:t>
      </w:r>
    </w:p>
    <w:p w:rsidR="00C860AC" w:rsidRPr="005900E9" w:rsidRDefault="00C860AC" w:rsidP="00C860A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5 – </w:t>
      </w:r>
      <w:r w:rsidR="005900E9">
        <w:rPr>
          <w:rFonts w:ascii="Times New Roman" w:hAnsi="Times New Roman"/>
          <w:sz w:val="24"/>
          <w:szCs w:val="24"/>
          <w:lang w:val="bg-BG"/>
        </w:rPr>
        <w:t>напълно отговаря на изискванията за длъжността</w:t>
      </w:r>
      <w:r w:rsidR="005900E9">
        <w:rPr>
          <w:rFonts w:ascii="Times New Roman" w:hAnsi="Times New Roman"/>
          <w:sz w:val="24"/>
          <w:szCs w:val="24"/>
        </w:rPr>
        <w:t>;</w:t>
      </w:r>
    </w:p>
    <w:p w:rsidR="00C860AC" w:rsidRPr="005900E9" w:rsidRDefault="00C860AC" w:rsidP="00C860A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4 – </w:t>
      </w:r>
      <w:r w:rsidR="005900E9">
        <w:rPr>
          <w:rFonts w:ascii="Times New Roman" w:hAnsi="Times New Roman"/>
          <w:sz w:val="24"/>
          <w:szCs w:val="24"/>
          <w:lang w:val="bg-BG"/>
        </w:rPr>
        <w:t>в голяма степен отговаря на изискванията за длъжността</w:t>
      </w:r>
      <w:r w:rsidR="005900E9">
        <w:rPr>
          <w:rFonts w:ascii="Times New Roman" w:hAnsi="Times New Roman"/>
          <w:sz w:val="24"/>
          <w:szCs w:val="24"/>
        </w:rPr>
        <w:t>;</w:t>
      </w:r>
    </w:p>
    <w:p w:rsidR="00C860AC" w:rsidRPr="005900E9" w:rsidRDefault="00C860AC" w:rsidP="00C860A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3 – </w:t>
      </w:r>
      <w:r w:rsidR="005900E9">
        <w:rPr>
          <w:rFonts w:ascii="Times New Roman" w:hAnsi="Times New Roman"/>
          <w:sz w:val="24"/>
          <w:szCs w:val="24"/>
          <w:lang w:val="bg-BG"/>
        </w:rPr>
        <w:t>в средна степен</w:t>
      </w:r>
      <w:r w:rsidR="005900E9" w:rsidRPr="005900E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00E9">
        <w:rPr>
          <w:rFonts w:ascii="Times New Roman" w:hAnsi="Times New Roman"/>
          <w:sz w:val="24"/>
          <w:szCs w:val="24"/>
          <w:lang w:val="bg-BG"/>
        </w:rPr>
        <w:t xml:space="preserve">отговаря на изискванията за длъжността </w:t>
      </w:r>
      <w:r w:rsidR="005900E9">
        <w:rPr>
          <w:rFonts w:ascii="Times New Roman" w:hAnsi="Times New Roman"/>
          <w:sz w:val="24"/>
          <w:szCs w:val="24"/>
        </w:rPr>
        <w:t>;</w:t>
      </w:r>
    </w:p>
    <w:p w:rsidR="00C860AC" w:rsidRPr="005900E9" w:rsidRDefault="00C860AC" w:rsidP="00C860A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2 – </w:t>
      </w:r>
      <w:r w:rsidR="005900E9">
        <w:rPr>
          <w:rFonts w:ascii="Times New Roman" w:hAnsi="Times New Roman"/>
          <w:sz w:val="24"/>
          <w:szCs w:val="24"/>
          <w:lang w:val="bg-BG"/>
        </w:rPr>
        <w:t>в малка степен отговаря на изискванията за длъжността</w:t>
      </w:r>
      <w:r w:rsidR="005900E9">
        <w:rPr>
          <w:rFonts w:ascii="Times New Roman" w:hAnsi="Times New Roman"/>
          <w:sz w:val="24"/>
          <w:szCs w:val="24"/>
        </w:rPr>
        <w:t>;</w:t>
      </w:r>
    </w:p>
    <w:p w:rsidR="00C860AC" w:rsidRDefault="00C860AC" w:rsidP="00C860A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>1 –</w:t>
      </w:r>
      <w:r w:rsidR="005900E9">
        <w:rPr>
          <w:rFonts w:ascii="Times New Roman" w:hAnsi="Times New Roman"/>
          <w:sz w:val="24"/>
          <w:szCs w:val="24"/>
          <w:lang w:val="bg-BG"/>
        </w:rPr>
        <w:t xml:space="preserve"> не отговаря</w:t>
      </w:r>
      <w:r w:rsidR="005900E9" w:rsidRPr="005900E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00E9">
        <w:rPr>
          <w:rFonts w:ascii="Times New Roman" w:hAnsi="Times New Roman"/>
          <w:sz w:val="24"/>
          <w:szCs w:val="24"/>
          <w:lang w:val="bg-BG"/>
        </w:rPr>
        <w:t xml:space="preserve">на изискванията за длъжността </w:t>
      </w:r>
      <w:r w:rsidRPr="00C860A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97F24" w:rsidRDefault="00497F24" w:rsidP="00497F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и попълва формуляр съгласно Приложение №5 от Наредбата за провеждане на конкурсите и подбора при мобилност на държавните служители – за експертни длъжности.</w:t>
      </w:r>
    </w:p>
    <w:p w:rsidR="00262D9C" w:rsidRDefault="00262D9C" w:rsidP="00497F2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bg-BG"/>
        </w:rPr>
        <w:t>Комисията определя р</w:t>
      </w:r>
      <w:r w:rsidR="00CF1955">
        <w:rPr>
          <w:rFonts w:ascii="Times New Roman" w:hAnsi="Times New Roman"/>
          <w:sz w:val="24"/>
          <w:szCs w:val="24"/>
          <w:lang w:val="bg-BG"/>
        </w:rPr>
        <w:t xml:space="preserve">езултата на съответния кандидат, </w:t>
      </w:r>
      <w:r w:rsidR="00D227A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като изчислява средноаритметична стойност от оценките по отделните критерии.</w:t>
      </w:r>
    </w:p>
    <w:p w:rsidR="00262D9C" w:rsidRDefault="00262D9C" w:rsidP="00497F2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Общият резултат от интервюто на всеки кандидат е средноаритметична стойност от поставените индивидуални оценки на членовете на конкурсната комисия. </w:t>
      </w:r>
    </w:p>
    <w:p w:rsidR="00262D9C" w:rsidRDefault="00262D9C" w:rsidP="00497F2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Минималният резултат, при който кандидатът се счита за успешно издържал интервюто и се допуска до класиране с оценка 4 – в голяма степен отговаря на изискванията за длъжността. При постигнат на интервюто резултат под минималния – оценка 4, кандидатът не сформира окончателен резултат и не се класира.</w:t>
      </w:r>
    </w:p>
    <w:p w:rsidR="00262D9C" w:rsidRDefault="00262D9C" w:rsidP="00497F2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Определя коефициент на тежест 4, с който да се умножи оценката на кандидатите, получена при провеждане на интервю. Интервюто е определено с по-голяма тежест и съответно по-висок коефициент 4 съгласно чл.34 ал.5 от Наредбата за провеждане на конкурсите и подбора при мобилност на държавните служители, тъй като в процеса на събеседването могат да се проверят професионалните и делови качества на кандидатите, комуникативните и професионалните им умения и изказ.</w:t>
      </w:r>
    </w:p>
    <w:p w:rsidR="00262D9C" w:rsidRDefault="00262D9C" w:rsidP="00497F2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Окончателният резултат отразен във формуляр Приложение № 8 на всеки кандидат е сбор от резултатите, които са получени при провеждане на конкурса чрез решаване на тест и инт</w:t>
      </w:r>
      <w:r w:rsidR="002C640F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рвю, умножени със съответните </w:t>
      </w:r>
      <w:r w:rsidR="002C640F">
        <w:rPr>
          <w:rFonts w:ascii="Times New Roman" w:hAnsi="Times New Roman"/>
          <w:sz w:val="24"/>
          <w:szCs w:val="24"/>
          <w:lang w:val="bg-BG"/>
        </w:rPr>
        <w:t>коефициенти. При равен окончателен резултат с приоритет се ползва този кандидат, който е получил по-висок резултат от интервюто.</w:t>
      </w:r>
    </w:p>
    <w:p w:rsidR="002C640F" w:rsidRDefault="002C640F" w:rsidP="00497F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640F" w:rsidRDefault="002C640F" w:rsidP="00497F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60AC" w:rsidRPr="00C860AC" w:rsidRDefault="00C860AC" w:rsidP="00C860A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059B" w:rsidRPr="00C860AC" w:rsidRDefault="0024059B" w:rsidP="00C860AC">
      <w:pPr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C860AC">
        <w:rPr>
          <w:rFonts w:ascii="Times New Roman" w:hAnsi="Times New Roman"/>
          <w:bCs/>
          <w:sz w:val="24"/>
          <w:szCs w:val="24"/>
          <w:lang w:val="bg-BG" w:eastAsia="bg-BG"/>
        </w:rPr>
        <w:t xml:space="preserve">                      </w:t>
      </w:r>
    </w:p>
    <w:p w:rsidR="00DC0894" w:rsidRPr="00C860AC" w:rsidRDefault="00DC0894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  </w:t>
      </w:r>
    </w:p>
    <w:p w:rsidR="00DC0894" w:rsidRPr="00C860AC" w:rsidRDefault="00DC0894" w:rsidP="00C860AC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DC0894" w:rsidRDefault="008A1BF9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Дата 18.06.</w:t>
      </w:r>
      <w:r w:rsidR="00DC0894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2024г.</w:t>
      </w:r>
    </w:p>
    <w:p w:rsidR="00DC0894" w:rsidRP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24059B" w:rsidRPr="00D124CD" w:rsidRDefault="0024059B" w:rsidP="0024059B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7A54F3" w:rsidRPr="00D124CD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A54F3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A54F3" w:rsidRPr="00633079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975A20" w:rsidRDefault="00975A20" w:rsidP="000428B9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92" w:rsidRDefault="00BC2292">
      <w:r>
        <w:separator/>
      </w:r>
    </w:p>
  </w:endnote>
  <w:endnote w:type="continuationSeparator" w:id="0">
    <w:p w:rsidR="00BC2292" w:rsidRDefault="00BC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E089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E089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867C01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92" w:rsidRDefault="00BC2292">
      <w:r>
        <w:separator/>
      </w:r>
    </w:p>
  </w:footnote>
  <w:footnote w:type="continuationSeparator" w:id="0">
    <w:p w:rsidR="00BC2292" w:rsidRDefault="00BC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65D8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56F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9D0237">
      <w:rPr>
        <w:b/>
        <w:spacing w:val="40"/>
        <w:sz w:val="30"/>
        <w:szCs w:val="30"/>
        <w:u w:val="none"/>
        <w:lang w:val="en-US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22F"/>
    <w:multiLevelType w:val="hybridMultilevel"/>
    <w:tmpl w:val="2528B662"/>
    <w:lvl w:ilvl="0" w:tplc="2602A47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CA70C6A"/>
    <w:multiLevelType w:val="hybridMultilevel"/>
    <w:tmpl w:val="A836D0F0"/>
    <w:lvl w:ilvl="0" w:tplc="AD0C3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4C43"/>
    <w:multiLevelType w:val="hybridMultilevel"/>
    <w:tmpl w:val="7B328D88"/>
    <w:lvl w:ilvl="0" w:tplc="0290C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1DD0"/>
    <w:multiLevelType w:val="hybridMultilevel"/>
    <w:tmpl w:val="F44ED4B6"/>
    <w:lvl w:ilvl="0" w:tplc="0402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2DF96194"/>
    <w:multiLevelType w:val="hybridMultilevel"/>
    <w:tmpl w:val="2AE6410A"/>
    <w:lvl w:ilvl="0" w:tplc="D16A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01B2837"/>
    <w:multiLevelType w:val="hybridMultilevel"/>
    <w:tmpl w:val="4BD6BAE0"/>
    <w:lvl w:ilvl="0" w:tplc="0A34B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626B"/>
    <w:multiLevelType w:val="hybridMultilevel"/>
    <w:tmpl w:val="3B9C3AD8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AD49DA"/>
    <w:multiLevelType w:val="hybridMultilevel"/>
    <w:tmpl w:val="FE80F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D7F14"/>
    <w:multiLevelType w:val="hybridMultilevel"/>
    <w:tmpl w:val="EAE04CDA"/>
    <w:lvl w:ilvl="0" w:tplc="8FF2AA68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AF55CAF"/>
    <w:multiLevelType w:val="hybridMultilevel"/>
    <w:tmpl w:val="CCDA8330"/>
    <w:lvl w:ilvl="0" w:tplc="1238617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4B901015"/>
    <w:multiLevelType w:val="hybridMultilevel"/>
    <w:tmpl w:val="56F8D6FA"/>
    <w:lvl w:ilvl="0" w:tplc="0402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4CC60703"/>
    <w:multiLevelType w:val="hybridMultilevel"/>
    <w:tmpl w:val="3A7E87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2007B"/>
    <w:multiLevelType w:val="hybridMultilevel"/>
    <w:tmpl w:val="986CD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82F07"/>
    <w:multiLevelType w:val="hybridMultilevel"/>
    <w:tmpl w:val="BD0E7CE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891BE4"/>
    <w:multiLevelType w:val="hybridMultilevel"/>
    <w:tmpl w:val="126ADDD2"/>
    <w:lvl w:ilvl="0" w:tplc="3F669386">
      <w:start w:val="1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66D125D8"/>
    <w:multiLevelType w:val="hybridMultilevel"/>
    <w:tmpl w:val="66B6C28A"/>
    <w:lvl w:ilvl="0" w:tplc="D39CC0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89F703A"/>
    <w:multiLevelType w:val="hybridMultilevel"/>
    <w:tmpl w:val="B23067FE"/>
    <w:lvl w:ilvl="0" w:tplc="5FE696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02F89"/>
    <w:multiLevelType w:val="hybridMultilevel"/>
    <w:tmpl w:val="C166F8C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DA2269"/>
    <w:multiLevelType w:val="hybridMultilevel"/>
    <w:tmpl w:val="06A42CA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B1CF9"/>
    <w:multiLevelType w:val="hybridMultilevel"/>
    <w:tmpl w:val="D776541E"/>
    <w:lvl w:ilvl="0" w:tplc="79008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14"/>
  </w:num>
  <w:num w:numId="9">
    <w:abstractNumId w:val="3"/>
  </w:num>
  <w:num w:numId="10">
    <w:abstractNumId w:val="15"/>
  </w:num>
  <w:num w:numId="11">
    <w:abstractNumId w:val="4"/>
  </w:num>
  <w:num w:numId="12">
    <w:abstractNumId w:val="1"/>
  </w:num>
  <w:num w:numId="13">
    <w:abstractNumId w:val="20"/>
  </w:num>
  <w:num w:numId="14">
    <w:abstractNumId w:val="5"/>
  </w:num>
  <w:num w:numId="15">
    <w:abstractNumId w:val="2"/>
  </w:num>
  <w:num w:numId="16">
    <w:abstractNumId w:val="17"/>
  </w:num>
  <w:num w:numId="17">
    <w:abstractNumId w:val="0"/>
  </w:num>
  <w:num w:numId="18">
    <w:abstractNumId w:val="19"/>
  </w:num>
  <w:num w:numId="19">
    <w:abstractNumId w:val="7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7BBB"/>
    <w:rsid w:val="00066AA2"/>
    <w:rsid w:val="0008627C"/>
    <w:rsid w:val="000B06C5"/>
    <w:rsid w:val="000B1077"/>
    <w:rsid w:val="000B123C"/>
    <w:rsid w:val="000B3E2D"/>
    <w:rsid w:val="000B48B2"/>
    <w:rsid w:val="000B6381"/>
    <w:rsid w:val="000C3562"/>
    <w:rsid w:val="000C6B1D"/>
    <w:rsid w:val="000C7B19"/>
    <w:rsid w:val="000F225C"/>
    <w:rsid w:val="000F6F20"/>
    <w:rsid w:val="000F7D41"/>
    <w:rsid w:val="00103863"/>
    <w:rsid w:val="00103D55"/>
    <w:rsid w:val="001073F0"/>
    <w:rsid w:val="00111720"/>
    <w:rsid w:val="00114374"/>
    <w:rsid w:val="001144C1"/>
    <w:rsid w:val="001157BD"/>
    <w:rsid w:val="00122B91"/>
    <w:rsid w:val="00136D7F"/>
    <w:rsid w:val="00152E8C"/>
    <w:rsid w:val="001538F9"/>
    <w:rsid w:val="00157D1E"/>
    <w:rsid w:val="001639BC"/>
    <w:rsid w:val="001671E7"/>
    <w:rsid w:val="00171719"/>
    <w:rsid w:val="00192EB5"/>
    <w:rsid w:val="00194246"/>
    <w:rsid w:val="001A22F9"/>
    <w:rsid w:val="001A46A2"/>
    <w:rsid w:val="001A4795"/>
    <w:rsid w:val="001A7BE8"/>
    <w:rsid w:val="001A7DDD"/>
    <w:rsid w:val="001B170D"/>
    <w:rsid w:val="001B1AF0"/>
    <w:rsid w:val="001B4BA4"/>
    <w:rsid w:val="001B4BA5"/>
    <w:rsid w:val="001B4D6D"/>
    <w:rsid w:val="001B5B95"/>
    <w:rsid w:val="001C52BC"/>
    <w:rsid w:val="001C5702"/>
    <w:rsid w:val="001C65F1"/>
    <w:rsid w:val="001C6903"/>
    <w:rsid w:val="001C6AD7"/>
    <w:rsid w:val="001D3B2E"/>
    <w:rsid w:val="001D52BE"/>
    <w:rsid w:val="001E089E"/>
    <w:rsid w:val="001E10FE"/>
    <w:rsid w:val="001F38EC"/>
    <w:rsid w:val="001F7B98"/>
    <w:rsid w:val="0020512A"/>
    <w:rsid w:val="0020653E"/>
    <w:rsid w:val="00210A53"/>
    <w:rsid w:val="00211E15"/>
    <w:rsid w:val="00212930"/>
    <w:rsid w:val="00217F58"/>
    <w:rsid w:val="002245A0"/>
    <w:rsid w:val="0022543D"/>
    <w:rsid w:val="00233451"/>
    <w:rsid w:val="0023796F"/>
    <w:rsid w:val="0024059B"/>
    <w:rsid w:val="0024120B"/>
    <w:rsid w:val="00241A35"/>
    <w:rsid w:val="002478B8"/>
    <w:rsid w:val="00250B04"/>
    <w:rsid w:val="00262D9C"/>
    <w:rsid w:val="00264A7E"/>
    <w:rsid w:val="0026609F"/>
    <w:rsid w:val="00266D04"/>
    <w:rsid w:val="00273372"/>
    <w:rsid w:val="00276A64"/>
    <w:rsid w:val="002A0824"/>
    <w:rsid w:val="002A709F"/>
    <w:rsid w:val="002A7160"/>
    <w:rsid w:val="002B3C9D"/>
    <w:rsid w:val="002B3E41"/>
    <w:rsid w:val="002B43F0"/>
    <w:rsid w:val="002B7809"/>
    <w:rsid w:val="002C3E04"/>
    <w:rsid w:val="002C640F"/>
    <w:rsid w:val="002D4654"/>
    <w:rsid w:val="002E25EF"/>
    <w:rsid w:val="002F7889"/>
    <w:rsid w:val="00321641"/>
    <w:rsid w:val="00324274"/>
    <w:rsid w:val="00352F4E"/>
    <w:rsid w:val="003633B3"/>
    <w:rsid w:val="00366EAC"/>
    <w:rsid w:val="003722D7"/>
    <w:rsid w:val="003843F8"/>
    <w:rsid w:val="0039387E"/>
    <w:rsid w:val="003967FE"/>
    <w:rsid w:val="003A2792"/>
    <w:rsid w:val="003A2A77"/>
    <w:rsid w:val="003A2FBC"/>
    <w:rsid w:val="003A7996"/>
    <w:rsid w:val="003B30BB"/>
    <w:rsid w:val="003C52D1"/>
    <w:rsid w:val="003D172F"/>
    <w:rsid w:val="003D1FF0"/>
    <w:rsid w:val="003D4054"/>
    <w:rsid w:val="003D4A6B"/>
    <w:rsid w:val="003E0719"/>
    <w:rsid w:val="00415A47"/>
    <w:rsid w:val="00442C0D"/>
    <w:rsid w:val="004440CC"/>
    <w:rsid w:val="0044506C"/>
    <w:rsid w:val="00446795"/>
    <w:rsid w:val="00473CEC"/>
    <w:rsid w:val="0047762F"/>
    <w:rsid w:val="00482D75"/>
    <w:rsid w:val="0049392B"/>
    <w:rsid w:val="00495129"/>
    <w:rsid w:val="004951DB"/>
    <w:rsid w:val="00497F24"/>
    <w:rsid w:val="004A3E6C"/>
    <w:rsid w:val="004A57FC"/>
    <w:rsid w:val="004A7867"/>
    <w:rsid w:val="004B390C"/>
    <w:rsid w:val="004C0E3E"/>
    <w:rsid w:val="004C24D1"/>
    <w:rsid w:val="004C3144"/>
    <w:rsid w:val="004C370A"/>
    <w:rsid w:val="004D3F17"/>
    <w:rsid w:val="004D7561"/>
    <w:rsid w:val="004E00C2"/>
    <w:rsid w:val="004E22D9"/>
    <w:rsid w:val="004F04D9"/>
    <w:rsid w:val="004F1D86"/>
    <w:rsid w:val="004F765C"/>
    <w:rsid w:val="00502BC2"/>
    <w:rsid w:val="0052019E"/>
    <w:rsid w:val="00533EA4"/>
    <w:rsid w:val="00540802"/>
    <w:rsid w:val="00541EC4"/>
    <w:rsid w:val="00542B66"/>
    <w:rsid w:val="005511FB"/>
    <w:rsid w:val="005562F6"/>
    <w:rsid w:val="005636D4"/>
    <w:rsid w:val="005670C8"/>
    <w:rsid w:val="0057056E"/>
    <w:rsid w:val="005756D3"/>
    <w:rsid w:val="00587F25"/>
    <w:rsid w:val="005900E9"/>
    <w:rsid w:val="005A0D57"/>
    <w:rsid w:val="005A3B17"/>
    <w:rsid w:val="005A6AB1"/>
    <w:rsid w:val="005B3E59"/>
    <w:rsid w:val="005B69F7"/>
    <w:rsid w:val="005C0D0B"/>
    <w:rsid w:val="005C39B4"/>
    <w:rsid w:val="005D759C"/>
    <w:rsid w:val="005D7788"/>
    <w:rsid w:val="005D7A64"/>
    <w:rsid w:val="005E1940"/>
    <w:rsid w:val="005F6A57"/>
    <w:rsid w:val="00602A0B"/>
    <w:rsid w:val="00602D9A"/>
    <w:rsid w:val="00621D87"/>
    <w:rsid w:val="006220F4"/>
    <w:rsid w:val="0062681E"/>
    <w:rsid w:val="00633079"/>
    <w:rsid w:val="006340C8"/>
    <w:rsid w:val="00643C98"/>
    <w:rsid w:val="00652D4F"/>
    <w:rsid w:val="00654606"/>
    <w:rsid w:val="00661C46"/>
    <w:rsid w:val="00686CF9"/>
    <w:rsid w:val="00686DB6"/>
    <w:rsid w:val="00695E9C"/>
    <w:rsid w:val="006B0B9A"/>
    <w:rsid w:val="006B2EEB"/>
    <w:rsid w:val="006B51F0"/>
    <w:rsid w:val="006B71EB"/>
    <w:rsid w:val="006D21A3"/>
    <w:rsid w:val="006D7675"/>
    <w:rsid w:val="006E1608"/>
    <w:rsid w:val="006E168E"/>
    <w:rsid w:val="006E7677"/>
    <w:rsid w:val="006F3F56"/>
    <w:rsid w:val="00703B68"/>
    <w:rsid w:val="0071186E"/>
    <w:rsid w:val="007248E2"/>
    <w:rsid w:val="0073004C"/>
    <w:rsid w:val="00735898"/>
    <w:rsid w:val="00747E2D"/>
    <w:rsid w:val="00754AC5"/>
    <w:rsid w:val="007550EB"/>
    <w:rsid w:val="0076286A"/>
    <w:rsid w:val="0076489B"/>
    <w:rsid w:val="007653DF"/>
    <w:rsid w:val="007719EF"/>
    <w:rsid w:val="00772484"/>
    <w:rsid w:val="007777F3"/>
    <w:rsid w:val="00777A0B"/>
    <w:rsid w:val="00780789"/>
    <w:rsid w:val="007A54F3"/>
    <w:rsid w:val="007A6290"/>
    <w:rsid w:val="007B5CDD"/>
    <w:rsid w:val="007C3D87"/>
    <w:rsid w:val="007D4793"/>
    <w:rsid w:val="007E41A0"/>
    <w:rsid w:val="007E7515"/>
    <w:rsid w:val="007F6AEA"/>
    <w:rsid w:val="00810CB7"/>
    <w:rsid w:val="00812A1F"/>
    <w:rsid w:val="00814454"/>
    <w:rsid w:val="00821C92"/>
    <w:rsid w:val="0083188C"/>
    <w:rsid w:val="00836DEF"/>
    <w:rsid w:val="00842F0C"/>
    <w:rsid w:val="008461E3"/>
    <w:rsid w:val="00847367"/>
    <w:rsid w:val="008516CB"/>
    <w:rsid w:val="0085348A"/>
    <w:rsid w:val="00854FC5"/>
    <w:rsid w:val="008719BB"/>
    <w:rsid w:val="00876767"/>
    <w:rsid w:val="0087691E"/>
    <w:rsid w:val="00884204"/>
    <w:rsid w:val="008875B0"/>
    <w:rsid w:val="00892428"/>
    <w:rsid w:val="008A1BF9"/>
    <w:rsid w:val="008B0206"/>
    <w:rsid w:val="008B1300"/>
    <w:rsid w:val="008C049C"/>
    <w:rsid w:val="008D0D6A"/>
    <w:rsid w:val="008D4692"/>
    <w:rsid w:val="008D74B9"/>
    <w:rsid w:val="008F2248"/>
    <w:rsid w:val="00913EBB"/>
    <w:rsid w:val="00936425"/>
    <w:rsid w:val="00937A5E"/>
    <w:rsid w:val="00942166"/>
    <w:rsid w:val="00946D85"/>
    <w:rsid w:val="00953021"/>
    <w:rsid w:val="00954231"/>
    <w:rsid w:val="009571F2"/>
    <w:rsid w:val="00961612"/>
    <w:rsid w:val="00961671"/>
    <w:rsid w:val="00967E2B"/>
    <w:rsid w:val="00973C05"/>
    <w:rsid w:val="00974296"/>
    <w:rsid w:val="00974546"/>
    <w:rsid w:val="00975A20"/>
    <w:rsid w:val="0097714F"/>
    <w:rsid w:val="00981C68"/>
    <w:rsid w:val="00987C92"/>
    <w:rsid w:val="00994FD4"/>
    <w:rsid w:val="009958B3"/>
    <w:rsid w:val="00997533"/>
    <w:rsid w:val="009A49E5"/>
    <w:rsid w:val="009B1CA2"/>
    <w:rsid w:val="009C28A8"/>
    <w:rsid w:val="009C2DE3"/>
    <w:rsid w:val="009D0237"/>
    <w:rsid w:val="009D4EDF"/>
    <w:rsid w:val="009E1988"/>
    <w:rsid w:val="009E1D29"/>
    <w:rsid w:val="009E235A"/>
    <w:rsid w:val="009E7D8E"/>
    <w:rsid w:val="009F0994"/>
    <w:rsid w:val="00A572B1"/>
    <w:rsid w:val="00A671F2"/>
    <w:rsid w:val="00AD13E8"/>
    <w:rsid w:val="00AF126A"/>
    <w:rsid w:val="00AF309C"/>
    <w:rsid w:val="00AF575D"/>
    <w:rsid w:val="00B2037F"/>
    <w:rsid w:val="00B21A08"/>
    <w:rsid w:val="00B277E9"/>
    <w:rsid w:val="00B30A67"/>
    <w:rsid w:val="00B30FFB"/>
    <w:rsid w:val="00B318B0"/>
    <w:rsid w:val="00B33C7F"/>
    <w:rsid w:val="00B4338F"/>
    <w:rsid w:val="00B549A6"/>
    <w:rsid w:val="00B64064"/>
    <w:rsid w:val="00B76562"/>
    <w:rsid w:val="00B91B35"/>
    <w:rsid w:val="00BB1E2A"/>
    <w:rsid w:val="00BB211A"/>
    <w:rsid w:val="00BC2292"/>
    <w:rsid w:val="00BC78B7"/>
    <w:rsid w:val="00BD1623"/>
    <w:rsid w:val="00BD402C"/>
    <w:rsid w:val="00BD5164"/>
    <w:rsid w:val="00BE21F0"/>
    <w:rsid w:val="00C00904"/>
    <w:rsid w:val="00C02136"/>
    <w:rsid w:val="00C02481"/>
    <w:rsid w:val="00C062C1"/>
    <w:rsid w:val="00C17B63"/>
    <w:rsid w:val="00C214F1"/>
    <w:rsid w:val="00C23475"/>
    <w:rsid w:val="00C27A21"/>
    <w:rsid w:val="00C27FE1"/>
    <w:rsid w:val="00C31279"/>
    <w:rsid w:val="00C32C29"/>
    <w:rsid w:val="00C33E3A"/>
    <w:rsid w:val="00C36910"/>
    <w:rsid w:val="00C40408"/>
    <w:rsid w:val="00C473A4"/>
    <w:rsid w:val="00C51E5E"/>
    <w:rsid w:val="00C669E7"/>
    <w:rsid w:val="00C74001"/>
    <w:rsid w:val="00C76288"/>
    <w:rsid w:val="00C7759E"/>
    <w:rsid w:val="00C860AC"/>
    <w:rsid w:val="00C9282E"/>
    <w:rsid w:val="00C9436C"/>
    <w:rsid w:val="00C96C3B"/>
    <w:rsid w:val="00CA2F7A"/>
    <w:rsid w:val="00CA3258"/>
    <w:rsid w:val="00CA7A14"/>
    <w:rsid w:val="00CB2483"/>
    <w:rsid w:val="00CB4628"/>
    <w:rsid w:val="00CB52E0"/>
    <w:rsid w:val="00CC58B5"/>
    <w:rsid w:val="00CD05C6"/>
    <w:rsid w:val="00CD1F33"/>
    <w:rsid w:val="00CD302E"/>
    <w:rsid w:val="00CE06EE"/>
    <w:rsid w:val="00CE27C9"/>
    <w:rsid w:val="00CF1955"/>
    <w:rsid w:val="00CF623E"/>
    <w:rsid w:val="00D03B87"/>
    <w:rsid w:val="00D064B0"/>
    <w:rsid w:val="00D124CD"/>
    <w:rsid w:val="00D227A4"/>
    <w:rsid w:val="00D259F5"/>
    <w:rsid w:val="00D31FB9"/>
    <w:rsid w:val="00D32940"/>
    <w:rsid w:val="00D3396D"/>
    <w:rsid w:val="00D343D9"/>
    <w:rsid w:val="00D450FA"/>
    <w:rsid w:val="00D530CC"/>
    <w:rsid w:val="00D61AE4"/>
    <w:rsid w:val="00D63469"/>
    <w:rsid w:val="00D64F25"/>
    <w:rsid w:val="00D7011B"/>
    <w:rsid w:val="00D71C83"/>
    <w:rsid w:val="00D7472F"/>
    <w:rsid w:val="00D81EE2"/>
    <w:rsid w:val="00D90B08"/>
    <w:rsid w:val="00D97D9B"/>
    <w:rsid w:val="00DC0894"/>
    <w:rsid w:val="00DD3086"/>
    <w:rsid w:val="00DE78D6"/>
    <w:rsid w:val="00DF532D"/>
    <w:rsid w:val="00E15B5B"/>
    <w:rsid w:val="00E15D31"/>
    <w:rsid w:val="00E344E2"/>
    <w:rsid w:val="00E3453A"/>
    <w:rsid w:val="00E5574B"/>
    <w:rsid w:val="00E559A5"/>
    <w:rsid w:val="00E66DE9"/>
    <w:rsid w:val="00E84E55"/>
    <w:rsid w:val="00E85447"/>
    <w:rsid w:val="00E91F4A"/>
    <w:rsid w:val="00EA3B1F"/>
    <w:rsid w:val="00EB63EB"/>
    <w:rsid w:val="00EB6A44"/>
    <w:rsid w:val="00EC304D"/>
    <w:rsid w:val="00EC3DBC"/>
    <w:rsid w:val="00EC5792"/>
    <w:rsid w:val="00ED1377"/>
    <w:rsid w:val="00EE591C"/>
    <w:rsid w:val="00F04A29"/>
    <w:rsid w:val="00F05AC0"/>
    <w:rsid w:val="00F133D0"/>
    <w:rsid w:val="00F25365"/>
    <w:rsid w:val="00F34A94"/>
    <w:rsid w:val="00F41262"/>
    <w:rsid w:val="00F65EC7"/>
    <w:rsid w:val="00F66380"/>
    <w:rsid w:val="00F72CF1"/>
    <w:rsid w:val="00F74048"/>
    <w:rsid w:val="00F77C72"/>
    <w:rsid w:val="00F82768"/>
    <w:rsid w:val="00F8473E"/>
    <w:rsid w:val="00F85505"/>
    <w:rsid w:val="00F87D63"/>
    <w:rsid w:val="00F937F8"/>
    <w:rsid w:val="00F97FC2"/>
    <w:rsid w:val="00FA2CCA"/>
    <w:rsid w:val="00FB1AC7"/>
    <w:rsid w:val="00FB3862"/>
    <w:rsid w:val="00FB68ED"/>
    <w:rsid w:val="00FC1048"/>
    <w:rsid w:val="00FC43AE"/>
    <w:rsid w:val="00FC5C81"/>
    <w:rsid w:val="00FD600D"/>
    <w:rsid w:val="00FD6DCD"/>
    <w:rsid w:val="00FE22D9"/>
    <w:rsid w:val="00FE3B4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04EF82"/>
  <w15:docId w15:val="{DF32C4D1-3EE7-4787-A77D-64C3B60D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4B390C"/>
    <w:pPr>
      <w:ind w:left="720"/>
      <w:contextualSpacing/>
    </w:pPr>
  </w:style>
  <w:style w:type="paragraph" w:styleId="ac">
    <w:name w:val="Plain Text"/>
    <w:basedOn w:val="a"/>
    <w:link w:val="ad"/>
    <w:rsid w:val="004A57FC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d">
    <w:name w:val="Обикновен текст Знак"/>
    <w:basedOn w:val="a0"/>
    <w:link w:val="ac"/>
    <w:rsid w:val="004A57FC"/>
    <w:rPr>
      <w:rFonts w:ascii="Courier New" w:hAnsi="Courier New" w:cs="Courier New"/>
      <w:lang w:val="en-US" w:eastAsia="en-US"/>
    </w:rPr>
  </w:style>
  <w:style w:type="character" w:styleId="ae">
    <w:name w:val="FollowedHyperlink"/>
    <w:basedOn w:val="a0"/>
    <w:semiHidden/>
    <w:unhideWhenUsed/>
    <w:rsid w:val="00937A5E"/>
    <w:rPr>
      <w:color w:val="954F72" w:themeColor="followedHyperlink"/>
      <w:u w:val="single"/>
    </w:rPr>
  </w:style>
  <w:style w:type="table" w:styleId="af">
    <w:name w:val="Table Grid"/>
    <w:basedOn w:val="a1"/>
    <w:rsid w:val="00F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1044-1346-4115-A4A9-E23A5B9E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Dimitrina Ivanova</cp:lastModifiedBy>
  <cp:revision>47</cp:revision>
  <cp:lastPrinted>2024-06-13T07:35:00Z</cp:lastPrinted>
  <dcterms:created xsi:type="dcterms:W3CDTF">2024-03-26T13:46:00Z</dcterms:created>
  <dcterms:modified xsi:type="dcterms:W3CDTF">2024-06-26T05:57:00Z</dcterms:modified>
</cp:coreProperties>
</file>