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E2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09">
        <w:rPr>
          <w:rFonts w:ascii="Times New Roman" w:hAnsi="Times New Roman" w:cs="Times New Roman"/>
          <w:b/>
          <w:sz w:val="24"/>
          <w:szCs w:val="24"/>
        </w:rPr>
        <w:t>Списък на категориите информация, съгласно чл. 15, ал.1 от ЗДОИ, подлежаща на публикуване в интернет сферата на дейност на РИОСВ - Враца и формите, в които е достъпна</w:t>
      </w:r>
    </w:p>
    <w:p w:rsidR="00BD1809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09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1" w:type="dxa"/>
        <w:tblInd w:w="-856" w:type="dxa"/>
        <w:tblLook w:val="04A0" w:firstRow="1" w:lastRow="0" w:firstColumn="1" w:lastColumn="0" w:noHBand="0" w:noVBand="1"/>
      </w:tblPr>
      <w:tblGrid>
        <w:gridCol w:w="800"/>
        <w:gridCol w:w="6346"/>
        <w:gridCol w:w="6784"/>
        <w:gridCol w:w="1801"/>
      </w:tblGrid>
      <w:tr w:rsidR="002C3705" w:rsidTr="007A3479">
        <w:trPr>
          <w:trHeight w:val="258"/>
        </w:trPr>
        <w:tc>
          <w:tcPr>
            <w:tcW w:w="800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6" w:type="dxa"/>
          </w:tcPr>
          <w:p w:rsidR="00BD1809" w:rsidRDefault="00BD1809" w:rsidP="00EC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784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Електронен адрес</w:t>
            </w:r>
          </w:p>
        </w:tc>
        <w:tc>
          <w:tcPr>
            <w:tcW w:w="1801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58322C" w:rsidTr="007A3479">
        <w:trPr>
          <w:trHeight w:val="258"/>
        </w:trPr>
        <w:tc>
          <w:tcPr>
            <w:tcW w:w="800" w:type="dxa"/>
          </w:tcPr>
          <w:p w:rsidR="0058322C" w:rsidRPr="00BD1809" w:rsidRDefault="0058322C" w:rsidP="00BD18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58322C" w:rsidRDefault="0058322C" w:rsidP="00BD1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ОБСЛУЖВАНЕ</w:t>
            </w:r>
          </w:p>
        </w:tc>
        <w:tc>
          <w:tcPr>
            <w:tcW w:w="6784" w:type="dxa"/>
          </w:tcPr>
          <w:p w:rsidR="0058322C" w:rsidRPr="00726675" w:rsidRDefault="0058322C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8322C" w:rsidRDefault="0058322C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705" w:rsidTr="007A3479">
        <w:trPr>
          <w:trHeight w:val="258"/>
        </w:trPr>
        <w:tc>
          <w:tcPr>
            <w:tcW w:w="800" w:type="dxa"/>
          </w:tcPr>
          <w:p w:rsidR="00BD1809" w:rsidRPr="00BD1809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09" w:rsidRPr="0058322C">
              <w:rPr>
                <w:rFonts w:ascii="Times New Roman" w:hAnsi="Times New Roman" w:cs="Times New Roman"/>
                <w:sz w:val="24"/>
                <w:szCs w:val="24"/>
              </w:rPr>
              <w:t>Информация за структурата и функциите на инспекцията</w:t>
            </w:r>
          </w:p>
        </w:tc>
        <w:tc>
          <w:tcPr>
            <w:tcW w:w="6784" w:type="dxa"/>
          </w:tcPr>
          <w:p w:rsidR="00BD1809" w:rsidRPr="00726675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75">
              <w:rPr>
                <w:rFonts w:ascii="Times New Roman" w:hAnsi="Times New Roman" w:cs="Times New Roman"/>
                <w:sz w:val="24"/>
                <w:szCs w:val="24"/>
              </w:rPr>
              <w:t>https://riosv.vracakarst.com/bg/za-nas/</w:t>
            </w:r>
          </w:p>
        </w:tc>
        <w:tc>
          <w:tcPr>
            <w:tcW w:w="1801" w:type="dxa"/>
          </w:tcPr>
          <w:p w:rsidR="00BD1809" w:rsidRPr="00BD1809" w:rsidRDefault="00BD180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58322C" w:rsidTr="008D4B61">
        <w:trPr>
          <w:trHeight w:val="243"/>
        </w:trPr>
        <w:tc>
          <w:tcPr>
            <w:tcW w:w="800" w:type="dxa"/>
          </w:tcPr>
          <w:p w:rsidR="0058322C" w:rsidRPr="007A3479" w:rsidRDefault="0058322C" w:rsidP="008D4B61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Такси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https://riosv.vracakarst.com/bg/taksi/</w:t>
            </w:r>
          </w:p>
        </w:tc>
        <w:tc>
          <w:tcPr>
            <w:tcW w:w="1801" w:type="dxa"/>
          </w:tcPr>
          <w:p w:rsidR="0058322C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58322C" w:rsidRPr="007A3479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Образци и заявления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https://riosv.vracakarst.com/bg/formulyari/</w:t>
            </w:r>
          </w:p>
        </w:tc>
        <w:tc>
          <w:tcPr>
            <w:tcW w:w="1801" w:type="dxa"/>
          </w:tcPr>
          <w:p w:rsidR="0058322C" w:rsidRPr="007A3479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Pdf, docx,xls</w:t>
            </w:r>
          </w:p>
        </w:tc>
      </w:tr>
      <w:tr w:rsidR="0058322C" w:rsidRPr="007A3479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Харта на клиента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https://riosv.vracakarst.com/bg/harta-na-klienta1/</w:t>
            </w:r>
          </w:p>
        </w:tc>
        <w:tc>
          <w:tcPr>
            <w:tcW w:w="1801" w:type="dxa"/>
          </w:tcPr>
          <w:p w:rsidR="0058322C" w:rsidRPr="007A3479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58322C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DB274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C0">
              <w:rPr>
                <w:rFonts w:ascii="Times New Roman" w:eastAsia="Calibri" w:hAnsi="Times New Roman" w:cs="Times New Roman"/>
                <w:sz w:val="24"/>
                <w:szCs w:val="24"/>
              </w:rPr>
              <w:t>Банкова сметка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C0">
              <w:rPr>
                <w:rFonts w:ascii="Times New Roman" w:hAnsi="Times New Roman" w:cs="Times New Roman"/>
                <w:sz w:val="24"/>
                <w:szCs w:val="24"/>
              </w:rPr>
              <w:t>https://riosv.vracakarst.com/bg/bankova-smetka-na-riosv-vratsa/</w:t>
            </w:r>
          </w:p>
        </w:tc>
        <w:tc>
          <w:tcPr>
            <w:tcW w:w="1801" w:type="dxa"/>
          </w:tcPr>
          <w:p w:rsidR="0058322C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58322C" w:rsidRPr="00BD0CC0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BD0CC0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D0C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C0">
              <w:rPr>
                <w:rFonts w:ascii="Times New Roman" w:eastAsia="Calibri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6784" w:type="dxa"/>
          </w:tcPr>
          <w:p w:rsidR="0058322C" w:rsidRPr="00DB2749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C0">
              <w:rPr>
                <w:rFonts w:ascii="Times New Roman" w:hAnsi="Times New Roman" w:cs="Times New Roman"/>
                <w:sz w:val="24"/>
                <w:szCs w:val="24"/>
              </w:rPr>
              <w:t>https://riosv.vracakarst.com/bg/kontakti/</w:t>
            </w:r>
          </w:p>
        </w:tc>
        <w:tc>
          <w:tcPr>
            <w:tcW w:w="1801" w:type="dxa"/>
          </w:tcPr>
          <w:p w:rsidR="0058322C" w:rsidRPr="00BD0CC0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2C3705" w:rsidRPr="00057308" w:rsidTr="007A3479">
        <w:trPr>
          <w:trHeight w:val="53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75" w:rsidRPr="0058322C">
              <w:rPr>
                <w:rFonts w:ascii="Times New Roman" w:hAnsi="Times New Roman" w:cs="Times New Roman"/>
                <w:sz w:val="24"/>
                <w:szCs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6784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https://riosv.vracakarst.com/bg/vatreshni-pravila1/</w:t>
            </w:r>
          </w:p>
        </w:tc>
        <w:tc>
          <w:tcPr>
            <w:tcW w:w="1801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html; pdf;  docx</w:t>
            </w:r>
          </w:p>
        </w:tc>
      </w:tr>
      <w:tr w:rsidR="002C3705" w:rsidRPr="00057308" w:rsidTr="007A3479">
        <w:trPr>
          <w:trHeight w:val="776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6675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6784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https://riosv.vracakarst.com/bg/profil-na-kupuvacha/</w:t>
            </w:r>
          </w:p>
        </w:tc>
        <w:tc>
          <w:tcPr>
            <w:tcW w:w="1801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tml; doc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; pdf</w:t>
            </w:r>
          </w:p>
        </w:tc>
      </w:tr>
      <w:tr w:rsidR="002C3705" w:rsidRPr="00057308" w:rsidTr="007A3479">
        <w:trPr>
          <w:trHeight w:val="2646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24826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26" w:rsidRPr="0058322C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информацията,  годишен отчет за постъпилите заявления за достъп до обществена информация,</w:t>
            </w:r>
          </w:p>
          <w:p w:rsidR="00BD1809" w:rsidRPr="00057308" w:rsidRDefault="00724826" w:rsidP="007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включително данните за направените откази и причините за това. Вътрешни правила относно достъпа до обществена информация.  Регистър на заявленията за достъп до информация и движението им;</w:t>
            </w:r>
          </w:p>
        </w:tc>
        <w:tc>
          <w:tcPr>
            <w:tcW w:w="6784" w:type="dxa"/>
          </w:tcPr>
          <w:p w:rsidR="00BD1809" w:rsidRPr="00057308" w:rsidRDefault="00724826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https://riosv.vracakarst.com/bg/dostap-do-informatsiya1/</w:t>
            </w:r>
          </w:p>
        </w:tc>
        <w:tc>
          <w:tcPr>
            <w:tcW w:w="1801" w:type="dxa"/>
          </w:tcPr>
          <w:p w:rsidR="00BD1809" w:rsidRPr="00057308" w:rsidRDefault="00724826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docx; pdf</w:t>
            </w:r>
          </w:p>
        </w:tc>
      </w:tr>
      <w:tr w:rsidR="002C3705" w:rsidRPr="00057308" w:rsidTr="007A3479">
        <w:trPr>
          <w:trHeight w:val="258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4826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6784" w:type="dxa"/>
          </w:tcPr>
          <w:p w:rsidR="00BD1809" w:rsidRPr="00057308" w:rsidRDefault="00034974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https://riosv.vracakarst.com/bg/obyavi-za-rabota/</w:t>
            </w:r>
          </w:p>
        </w:tc>
        <w:tc>
          <w:tcPr>
            <w:tcW w:w="1801" w:type="dxa"/>
          </w:tcPr>
          <w:p w:rsidR="00BD1809" w:rsidRPr="00057308" w:rsidRDefault="00034974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ocx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 pdf</w:t>
            </w:r>
          </w:p>
        </w:tc>
      </w:tr>
      <w:tr w:rsidR="002C3705" w:rsidRPr="00057308" w:rsidTr="007A3479">
        <w:trPr>
          <w:trHeight w:val="158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B70B9" w:rsidRPr="00057308" w:rsidRDefault="0058322C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0B9" w:rsidRPr="00057308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</w:t>
            </w:r>
            <w:r w:rsidR="00D31935">
              <w:rPr>
                <w:rFonts w:ascii="Times New Roman" w:hAnsi="Times New Roman" w:cs="Times New Roman"/>
                <w:sz w:val="24"/>
                <w:szCs w:val="24"/>
              </w:rPr>
              <w:t>отиводействие на корупцията и за отнемане на незаконно придобито имущество</w:t>
            </w:r>
            <w:bookmarkStart w:id="0" w:name="_GoBack"/>
            <w:bookmarkEnd w:id="0"/>
            <w:r w:rsidR="00BB70B9" w:rsidRPr="00057308">
              <w:rPr>
                <w:rFonts w:ascii="Times New Roman" w:hAnsi="Times New Roman" w:cs="Times New Roman"/>
                <w:sz w:val="24"/>
                <w:szCs w:val="24"/>
              </w:rPr>
              <w:t xml:space="preserve"> /Регистър на декларациите по ЗПКОНПИ/</w:t>
            </w:r>
          </w:p>
          <w:p w:rsidR="00BB70B9" w:rsidRPr="00057308" w:rsidRDefault="00BB70B9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Декларации за имущество и интереси по чл. 35, ал. 1, т. 2;</w:t>
            </w:r>
          </w:p>
          <w:p w:rsidR="00BD1809" w:rsidRPr="00057308" w:rsidRDefault="00BB70B9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Декларации за съвместимост по чл. 35, ал. 1, т. 1</w:t>
            </w:r>
          </w:p>
        </w:tc>
        <w:tc>
          <w:tcPr>
            <w:tcW w:w="6784" w:type="dxa"/>
          </w:tcPr>
          <w:p w:rsidR="00BD1809" w:rsidRPr="00057308" w:rsidRDefault="00BB70B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https://riosv.vracakarst.com/index.php?lang=bg&amp;x=registar-na-deklaratsiite-po-zpkonpi</w:t>
            </w:r>
          </w:p>
        </w:tc>
        <w:tc>
          <w:tcPr>
            <w:tcW w:w="1801" w:type="dxa"/>
          </w:tcPr>
          <w:p w:rsidR="00BD1809" w:rsidRPr="00057308" w:rsidRDefault="00BB70B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2C3705" w:rsidRPr="00057308" w:rsidTr="007A3479">
        <w:trPr>
          <w:trHeight w:val="53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308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Списък на административните  услуги, които предоставя инспекцията.</w:t>
            </w:r>
          </w:p>
        </w:tc>
        <w:tc>
          <w:tcPr>
            <w:tcW w:w="6784" w:type="dxa"/>
          </w:tcPr>
          <w:p w:rsidR="00BD1809" w:rsidRPr="006312F3" w:rsidRDefault="006312F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hAnsi="Times New Roman" w:cs="Times New Roman"/>
                <w:sz w:val="24"/>
                <w:szCs w:val="24"/>
              </w:rPr>
              <w:t>https://riosv.vracakarst.com/index.php?lang=bg&amp;x=administrativni-uslugi</w:t>
            </w:r>
          </w:p>
        </w:tc>
        <w:tc>
          <w:tcPr>
            <w:tcW w:w="1801" w:type="dxa"/>
          </w:tcPr>
          <w:p w:rsidR="00BD1809" w:rsidRPr="00057308" w:rsidRDefault="0005730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docx;  pdf</w:t>
            </w:r>
          </w:p>
        </w:tc>
      </w:tr>
      <w:tr w:rsidR="006312F3" w:rsidRPr="00057308" w:rsidTr="007A3479">
        <w:trPr>
          <w:trHeight w:val="243"/>
        </w:trPr>
        <w:tc>
          <w:tcPr>
            <w:tcW w:w="800" w:type="dxa"/>
          </w:tcPr>
          <w:p w:rsidR="006312F3" w:rsidRPr="00057308" w:rsidRDefault="006312F3" w:rsidP="00BD18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6312F3" w:rsidRPr="00EC2A13" w:rsidRDefault="00BD77AF" w:rsidP="00057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13">
              <w:rPr>
                <w:rFonts w:ascii="Times New Roman" w:eastAsia="Calibri" w:hAnsi="Times New Roman" w:cs="Times New Roman"/>
                <w:b/>
              </w:rPr>
              <w:t>Регионални доклади за състоянието на околната среда</w:t>
            </w:r>
          </w:p>
        </w:tc>
        <w:tc>
          <w:tcPr>
            <w:tcW w:w="6784" w:type="dxa"/>
          </w:tcPr>
          <w:p w:rsidR="006312F3" w:rsidRPr="006312F3" w:rsidRDefault="00BD77AF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AF">
              <w:rPr>
                <w:rFonts w:ascii="Times New Roman" w:hAnsi="Times New Roman" w:cs="Times New Roman"/>
                <w:sz w:val="24"/>
                <w:szCs w:val="24"/>
              </w:rPr>
              <w:t>https://riosv.vracakarst.com/bg/godishnik1/</w:t>
            </w:r>
          </w:p>
        </w:tc>
        <w:tc>
          <w:tcPr>
            <w:tcW w:w="1801" w:type="dxa"/>
          </w:tcPr>
          <w:p w:rsidR="006312F3" w:rsidRPr="00BD77AF" w:rsidRDefault="00BD77AF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6312F3" w:rsidRPr="00057308" w:rsidTr="007A3479">
        <w:trPr>
          <w:trHeight w:val="243"/>
        </w:trPr>
        <w:tc>
          <w:tcPr>
            <w:tcW w:w="800" w:type="dxa"/>
          </w:tcPr>
          <w:p w:rsidR="006312F3" w:rsidRPr="0058322C" w:rsidRDefault="0058322C" w:rsidP="00583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6346" w:type="dxa"/>
          </w:tcPr>
          <w:p w:rsidR="006312F3" w:rsidRPr="0058322C" w:rsidRDefault="00BD77AF" w:rsidP="00057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ОВОС и ЕО</w:t>
            </w:r>
          </w:p>
        </w:tc>
        <w:tc>
          <w:tcPr>
            <w:tcW w:w="6784" w:type="dxa"/>
          </w:tcPr>
          <w:p w:rsidR="006312F3" w:rsidRPr="006312F3" w:rsidRDefault="006312F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D77AF" w:rsidRPr="00057308" w:rsidRDefault="00BD77AF" w:rsidP="00BD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преценяване необходимостта от извършване на ОВОС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https://riosv.vracakarst.com/bg/izdadeni-resheniya-za-pretsenyavane-na-neobhodimostta-ot-ovos/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https://riosv.vracakarst.com/bg/izdadeni-resheniya-po-ovos/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прекратяване на процедури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https://riosv.vracakarst.com/bg/resheniya-za-prekratyavane-na-protseduri-po-ovos/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по чл.5, ал.2 на Наредбата за условията и реда за извършване на оценка на въздействието върху околната среда /ОВОС/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https://riosv.vracakarst.com/bg/saobshteniya-za-parvo-uvedomyavane-za-investitsionni-predlozheniya/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обществени обсъждания за доклади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https://riosv.vracakarst.com/bg/predstoyashti-obshtestveni-obsazhdaniya/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 достъп до доклади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https://riosv.vracakarst.com/bg/obshtestven-dostap-do-dokladi-po-ovos-/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Становища по ЕО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https://riosv.vracakarst.com/bg/izdadeni-resheniya-po-ekologichna-otsenka/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по преценяване необходимостта от извършване на екологична оценка (ЕО)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https://riosv.vracakarst.com/bg/izdadeni-resheniya-za-pretsenyavane-na-neobhodimostta-ot-ekologichna-otsenka/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прекратяване на процедури по ЕО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https://riosv.vracakarst.com/bg/resheniya-za-prekratyavane-na-protsedura-po-eo/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неполучени писма и административни актове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https://riosv.vracakarst.com/bg/saobshteniya-na-osnovanie-chl61-al3-ot-administrativnoprotsesualniya-kodeks-za-nepolucheni-pisma-i-administrativni-aktove/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загуба на правно действие на административни актове издадени по реда на глава шеста от ЗООС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https://riosv.vracakarst.com/bg/saobshtenie-za-zaguba-na-pravno-deystvie-na-administrativni-aktove-izdadeni-po-reda-glava-6-ot-zoos/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осигурен обществен достъп до Уведомления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https://riosv.vracakarst.com/bg/saobshteniya-za-osiguren-obshtestven-dostap-do-uvedomlenieto-za-investitsionno-predlozhenie1/</w:t>
            </w:r>
          </w:p>
        </w:tc>
        <w:tc>
          <w:tcPr>
            <w:tcW w:w="1801" w:type="dxa"/>
          </w:tcPr>
          <w:p w:rsidR="001E1F4E" w:rsidRPr="00C57E2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осигурен обществен достъп до Информацията по Приложение 2 от Наредбата за ОВОС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https://riosv.vracakarst.com/bg/saobshteniya-za-osiguren-obshtestven-dostap-do-informatsiyata-po-prilozhenie-2-na-naredbata-za-ovos/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уведомяване по чл. 8, ал. 4 от Наредбата за ЕО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https://riosv.vracakarst.com/bg/saobshteniya1/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постъпило искане за издаване на решение за преценяване на необходимостта от извършване на ЕО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https://riosv.vracakarst.com/bg/saobshteniya-za-postapilo-iskane-za-izdavane-na-reshenie-za-pretsenyavane-na-neobhodimostta-ot-izvarshvane-na-eo/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</w:rPr>
              <w:t>Публичен регистър  с данни за извършване на процедури по ЕО</w:t>
            </w:r>
          </w:p>
        </w:tc>
        <w:tc>
          <w:tcPr>
            <w:tcW w:w="6784" w:type="dxa"/>
          </w:tcPr>
          <w:p w:rsidR="001E1F4E" w:rsidRPr="006312F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hAnsi="Times New Roman" w:cs="Times New Roman"/>
                <w:sz w:val="24"/>
                <w:szCs w:val="24"/>
              </w:rPr>
              <w:t>https://riosv.vracakarst.com/bg/publichen-registar-s-danni-za-izvarshvane-na-protsedurite-po-eo1/</w:t>
            </w:r>
          </w:p>
        </w:tc>
        <w:tc>
          <w:tcPr>
            <w:tcW w:w="1801" w:type="dxa"/>
          </w:tcPr>
          <w:p w:rsidR="001E1F4E" w:rsidRP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Публичен регистър  с данни за извършване на процедури по ОВОС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hAnsi="Times New Roman" w:cs="Times New Roman"/>
                <w:sz w:val="24"/>
                <w:szCs w:val="24"/>
              </w:rPr>
              <w:t>https://riosv.vracakarst.com/bg/publichen-registar-s-danni-za-izvarshvane-na-protsedurite-po-ovos1/</w:t>
            </w: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EC2A13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="00EC2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НАТУРА 2000, ЗАЩИТЕНИ ТЕРИТОРИИ, БИОЛОГИЧНО РАЗНООБРАЗИЕ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преценяване на вероятната степен на значително отрицателно въздействие върху защитените зони, по чл. 18 и по чл. 20 от Наредбата за ОС</w:t>
            </w:r>
          </w:p>
        </w:tc>
        <w:tc>
          <w:tcPr>
            <w:tcW w:w="6784" w:type="dxa"/>
          </w:tcPr>
          <w:p w:rsidR="00EC2A13" w:rsidRPr="00EC2A13" w:rsidRDefault="00FF2D2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9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https://riosv.vracakarst.com/bg/resheniya-za-pretsenyavane-na-veroyatnata-stepen-na-otritsatelno-vazdeystvie-varhu-zashtitenite-zoni/</w:t>
            </w:r>
          </w:p>
        </w:tc>
        <w:tc>
          <w:tcPr>
            <w:tcW w:w="1801" w:type="dxa"/>
          </w:tcPr>
          <w:p w:rsidR="00EC2A13" w:rsidRDefault="00FF2D2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FF2D29" w:rsidRDefault="00FF2D29" w:rsidP="00FF2D2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по оценка за съвместимостта, по чл. 28 от Наредбата за ОС</w:t>
            </w:r>
          </w:p>
        </w:tc>
        <w:tc>
          <w:tcPr>
            <w:tcW w:w="6784" w:type="dxa"/>
          </w:tcPr>
          <w:p w:rsidR="00EC2A13" w:rsidRPr="00EC2A13" w:rsidRDefault="00FF2D2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9">
              <w:rPr>
                <w:rFonts w:ascii="Times New Roman" w:hAnsi="Times New Roman" w:cs="Times New Roman"/>
                <w:sz w:val="24"/>
                <w:szCs w:val="24"/>
              </w:rPr>
              <w:t>https://riosv.vracakarst.com/bg/izdavane-na-reshenie-po-chl28-al1-ot-naredbata-za-saglasuvane-na-ppp-i-ip-s-predmeta-i-tselite-na-zz/</w:t>
            </w:r>
          </w:p>
        </w:tc>
        <w:tc>
          <w:tcPr>
            <w:tcW w:w="1801" w:type="dxa"/>
          </w:tcPr>
          <w:p w:rsidR="00EC2A13" w:rsidRDefault="00FF2D2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DF3397" w:rsidRDefault="00DF3397" w:rsidP="00DF33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прекратяване на процедура по оценка за съвместимост</w:t>
            </w:r>
          </w:p>
        </w:tc>
        <w:tc>
          <w:tcPr>
            <w:tcW w:w="6784" w:type="dxa"/>
          </w:tcPr>
          <w:p w:rsidR="00EC2A13" w:rsidRPr="00EC2A13" w:rsidRDefault="00DF339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7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https://riosv.vracakarst.com/bg/resheniya-za-prekratyavane-na-protsedura/</w:t>
            </w:r>
          </w:p>
        </w:tc>
        <w:tc>
          <w:tcPr>
            <w:tcW w:w="1801" w:type="dxa"/>
          </w:tcPr>
          <w:p w:rsidR="00EC2A13" w:rsidRDefault="00DF339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DF3397" w:rsidRDefault="00DF3397" w:rsidP="00DF33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Писма по чл. 2, ал. 2 от Наредбата за ОС</w:t>
            </w:r>
          </w:p>
        </w:tc>
        <w:tc>
          <w:tcPr>
            <w:tcW w:w="6784" w:type="dxa"/>
          </w:tcPr>
          <w:p w:rsidR="00EC2A13" w:rsidRPr="00EC2A13" w:rsidRDefault="00DF339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7">
              <w:rPr>
                <w:rFonts w:ascii="Times New Roman" w:hAnsi="Times New Roman" w:cs="Times New Roman"/>
                <w:sz w:val="24"/>
                <w:szCs w:val="24"/>
              </w:rPr>
              <w:t>https://riosv.vracakarst.com/bg/pisma-po-chl-2-al-2-ot-naredbata-za-os/</w:t>
            </w:r>
          </w:p>
        </w:tc>
        <w:tc>
          <w:tcPr>
            <w:tcW w:w="1801" w:type="dxa"/>
          </w:tcPr>
          <w:p w:rsidR="00EC2A13" w:rsidRDefault="00DF339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614367" w:rsidRDefault="00614367" w:rsidP="0061436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Доклади по Оценка степента на въздействие /ОСВ/ за ИП, ППП – за консултации с </w:t>
            </w:r>
            <w:proofErr w:type="gramStart"/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обществеността;,</w:t>
            </w:r>
            <w:proofErr w:type="gramEnd"/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съгласно чл. 25, ал. 1 от Наредбата за ОС</w:t>
            </w:r>
          </w:p>
        </w:tc>
        <w:tc>
          <w:tcPr>
            <w:tcW w:w="6784" w:type="dxa"/>
          </w:tcPr>
          <w:p w:rsidR="00EC2A13" w:rsidRPr="00EC2A13" w:rsidRDefault="0061436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7">
              <w:rPr>
                <w:rFonts w:ascii="Times New Roman" w:hAnsi="Times New Roman" w:cs="Times New Roman"/>
                <w:sz w:val="24"/>
                <w:szCs w:val="24"/>
              </w:rPr>
              <w:t>https://riosv.vracakarst.com/bg/izdavane-na-reshenie-po-chl28-al1-ot-naredbata-za-saglasuvane-na-ppp-i-ip-s-predmeta-i-tselite-na-zz/</w:t>
            </w:r>
          </w:p>
        </w:tc>
        <w:tc>
          <w:tcPr>
            <w:tcW w:w="1801" w:type="dxa"/>
          </w:tcPr>
          <w:p w:rsidR="00EC2A13" w:rsidRDefault="0061436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 защитените зони по НАТУРА 2000 на територията на РИОСВ-Враца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https://riosv.vracakarst.com/bg/registar-na-zashtitenite-teritorii-oblast-vratsa/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 защитените територии в област Враца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https://riosv.vracakarst.com/bg/zashtiteni-teritorii-oblast-vratsa/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защитените зони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защитените територии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вековните и забележителни дървета  в  Р България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https://riosv.vracakarst.com/bg/registar-na-vekovnite-darveta-/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2C3705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2C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46" w:type="dxa"/>
          </w:tcPr>
          <w:p w:rsidR="00EC2A13" w:rsidRPr="002C3705" w:rsidRDefault="002C3705" w:rsidP="00EC2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УПРАВЛЕНИЕ НА ОТПАДЪЦИТЕ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AF382C" w:rsidRDefault="00AF382C" w:rsidP="00AF38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 изменение и допълнение на  разрешения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AF382C" w:rsidRDefault="00AF382C" w:rsidP="00AF38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отказ за издаване на разрешение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прекратяване действието на разрешение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https://riosv.vracakarst.com/bg/reshenie-za-prekratyavane-na-razreshenie-za-deynosti-sotpadatsi-po-chl-72-ot-zuo/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 за  изменение и допълнение  на регистрационни документи 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 за  отказ за издаване 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за прекратяване действието 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https://riosv.vracakarst.com/bg/reshenie-za-prekratyavane-na-razreshenie-za-deynosti-sotpadatsi-po-chl-72-ot-zuo/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освобождаване или отказ за освобождаване на средства на общините членуващи в РСУО по чл. 60 и чл. 64 от Закона за управление на отпадъците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https://riosv.vracakarst.com/bg/spravka-za-parvoto-polugodie-na-2014-g-saglasno-naredba-7-za-reda-i-nachina-za-izchislyavane-i-opredelyane-razmera-na-obezpechen/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Справка за натрупаните отчисления по тримесечия по чл. 60 и чл. 64 от Закона за управление на отпадъците за общините членуващи в РСУО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https://riosv.vracakarst.com/bg/spravka-saglasno-naredba-7-za-osvobodenite-sredstva-ot-otchisleniya-po-chl-64-/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инсталациите на изгаряне и инсталации за съвместно изгаряне на отпадъци с номинален капацитет по-малък от два тона на час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https://riosv.vracakarst.com/bg/na-osnovanie-chl-59-al-1-ot-naredba-4-ot-5-april-2013/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6346" w:type="dxa"/>
          </w:tcPr>
          <w:p w:rsidR="00763D53" w:rsidRPr="00927A5A" w:rsidRDefault="00927A5A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СЪСТОЯНИЕ НА ВЪЗДУХА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по чл. 30л от Закона за чистотата на атмосферния въздух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https://riosv.vracakarst.com/bg/registar-po-chl30-l-ot-zakona-na-chistotata-na-atmosferniya-vazduh/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1E1F4E" w:rsidRDefault="009C6088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Ежедневен бюлетин за състоянието на атмосферния въздух</w:t>
            </w:r>
          </w:p>
        </w:tc>
        <w:tc>
          <w:tcPr>
            <w:tcW w:w="6784" w:type="dxa"/>
          </w:tcPr>
          <w:p w:rsidR="009C6088" w:rsidRPr="00927A5A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hAnsi="Times New Roman" w:cs="Times New Roman"/>
                <w:sz w:val="24"/>
                <w:szCs w:val="24"/>
              </w:rPr>
              <w:t>https://riosv.vracakarst.com/bg/ezhedneven-byuletin-za-sastoyanieto-na-atmosferniya-vazduh/</w:t>
            </w: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9C6088" w:rsidRDefault="009C6088" w:rsidP="009C60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7.</w:t>
            </w: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ХИМИЧНИ ВЕЩЕСТВА</w:t>
            </w:r>
          </w:p>
        </w:tc>
        <w:tc>
          <w:tcPr>
            <w:tcW w:w="6784" w:type="dxa"/>
          </w:tcPr>
          <w:p w:rsidR="009C6088" w:rsidRPr="009C6088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1E1F4E" w:rsidRDefault="009C6088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Севезо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6784" w:type="dxa"/>
          </w:tcPr>
          <w:p w:rsidR="009C6088" w:rsidRPr="009C6088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hAnsi="Times New Roman" w:cs="Times New Roman"/>
                <w:sz w:val="24"/>
                <w:szCs w:val="24"/>
              </w:rPr>
              <w:t>https://riosv.vracakarst.com/bg/sevezo-ii/</w:t>
            </w: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9C6088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8.</w:t>
            </w:r>
          </w:p>
        </w:tc>
        <w:tc>
          <w:tcPr>
            <w:tcW w:w="6346" w:type="dxa"/>
          </w:tcPr>
          <w:p w:rsidR="00763D53" w:rsidRPr="00927A5A" w:rsidRDefault="00927A5A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МОНИТОРИНГ НА ОКОЛНАТА СРЕДА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 води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https://riosv.vracakarst.com/bg/monitoring-vodi/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 въздух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https://riosv.vracakarst.com/bg/monitoring-vazduh/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9C6088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9.</w:t>
            </w:r>
          </w:p>
        </w:tc>
        <w:tc>
          <w:tcPr>
            <w:tcW w:w="6346" w:type="dxa"/>
          </w:tcPr>
          <w:p w:rsidR="00763D53" w:rsidRPr="00FB2E36" w:rsidRDefault="00FB2E36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2E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КОНТРОЛНА ДЕЙНОСТ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План за контролната дейност</w:t>
            </w:r>
          </w:p>
        </w:tc>
        <w:tc>
          <w:tcPr>
            <w:tcW w:w="6784" w:type="dxa"/>
          </w:tcPr>
          <w:p w:rsidR="00763D53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https://riosv.vracakarst.com/bg/plan-za-kontrolnata-deynost-na-riosv-gr-vratsa/</w:t>
            </w:r>
          </w:p>
        </w:tc>
        <w:tc>
          <w:tcPr>
            <w:tcW w:w="1801" w:type="dxa"/>
          </w:tcPr>
          <w:p w:rsidR="00763D53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Месечни отчети за контролна дейност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https://riosv.vracakarst.com/bg/mesechni-otcheti-za-kontrolnata-deynost-na-riosv-grvratsa/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Годишни отчети за контролната дейност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https://riosv.vracakarst.com/bg/godishni-otcheti-za-deynostta-na-riosv-vratsa/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Доклади от комплексни проверки</w:t>
            </w:r>
          </w:p>
        </w:tc>
        <w:tc>
          <w:tcPr>
            <w:tcW w:w="6784" w:type="dxa"/>
          </w:tcPr>
          <w:p w:rsidR="00FB2E36" w:rsidRPr="00EC2A13" w:rsidRDefault="007A347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https://riosv.vracakarst.com/bg/dokladi-ot-kompleksni-proverki/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Доклади от комплексни проверки на обекти с комплексни разрешителни</w:t>
            </w:r>
          </w:p>
        </w:tc>
        <w:tc>
          <w:tcPr>
            <w:tcW w:w="6784" w:type="dxa"/>
          </w:tcPr>
          <w:p w:rsidR="00FB2E36" w:rsidRPr="00EC2A13" w:rsidRDefault="007A347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https://riosv.vracakarst.com/bg/dokladi-kompleksni-proverki/</w:t>
            </w:r>
          </w:p>
        </w:tc>
        <w:tc>
          <w:tcPr>
            <w:tcW w:w="1801" w:type="dxa"/>
          </w:tcPr>
          <w:p w:rsidR="00FB2E36" w:rsidRDefault="007A347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58322C" w:rsidRPr="00057308" w:rsidTr="008D4B61">
        <w:trPr>
          <w:trHeight w:val="243"/>
        </w:trPr>
        <w:tc>
          <w:tcPr>
            <w:tcW w:w="800" w:type="dxa"/>
          </w:tcPr>
          <w:p w:rsidR="0058322C" w:rsidRPr="00057308" w:rsidRDefault="0058322C" w:rsidP="008D4B61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58322C" w:rsidRDefault="0058322C" w:rsidP="008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8322C">
              <w:rPr>
                <w:rFonts w:ascii="Times New Roman" w:eastAsia="Calibri" w:hAnsi="Times New Roman" w:cs="Times New Roman"/>
                <w:bCs/>
              </w:rPr>
              <w:t>Регистър на приети сигнали по „Зеления телефон”, „дежурния телефон“ и електронна поща в РИОСВ - Враца</w:t>
            </w:r>
          </w:p>
        </w:tc>
        <w:tc>
          <w:tcPr>
            <w:tcW w:w="6784" w:type="dxa"/>
          </w:tcPr>
          <w:p w:rsidR="0058322C" w:rsidRPr="006312F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hAnsi="Times New Roman" w:cs="Times New Roman"/>
                <w:sz w:val="24"/>
                <w:szCs w:val="24"/>
              </w:rPr>
              <w:t>https://riosv.vracakarst.com/bg/polucheni-signali-i-zhalbi/</w:t>
            </w:r>
          </w:p>
        </w:tc>
        <w:tc>
          <w:tcPr>
            <w:tcW w:w="1801" w:type="dxa"/>
          </w:tcPr>
          <w:p w:rsidR="0058322C" w:rsidRPr="00057308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6312F3">
              <w:rPr>
                <w:rFonts w:ascii="Times New Roman" w:eastAsia="Calibri" w:hAnsi="Times New Roman" w:cs="Times New Roman"/>
              </w:rPr>
              <w:t>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6" w:type="dxa"/>
          </w:tcPr>
          <w:p w:rsidR="00FB2E36" w:rsidRPr="00FB2E36" w:rsidRDefault="007A3479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 НА РИОСВ - ВРАЦА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https://riosv.vracakarst.com/bg/byudzhet-i-finansi-/</w:t>
            </w:r>
          </w:p>
        </w:tc>
        <w:tc>
          <w:tcPr>
            <w:tcW w:w="1801" w:type="dxa"/>
          </w:tcPr>
          <w:p w:rsidR="00FB2E36" w:rsidRPr="000D5603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</w:tbl>
    <w:p w:rsidR="00BD1809" w:rsidRPr="00057308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809" w:rsidRPr="00057308" w:rsidSect="00726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1F5"/>
    <w:multiLevelType w:val="hybridMultilevel"/>
    <w:tmpl w:val="8BDE566E"/>
    <w:lvl w:ilvl="0" w:tplc="28DE411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710D"/>
    <w:multiLevelType w:val="hybridMultilevel"/>
    <w:tmpl w:val="69EC0116"/>
    <w:lvl w:ilvl="0" w:tplc="3182A2C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A43"/>
    <w:multiLevelType w:val="hybridMultilevel"/>
    <w:tmpl w:val="368046BA"/>
    <w:lvl w:ilvl="0" w:tplc="57782F9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3013"/>
    <w:multiLevelType w:val="hybridMultilevel"/>
    <w:tmpl w:val="0E5C6006"/>
    <w:lvl w:ilvl="0" w:tplc="0254C25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68D"/>
    <w:multiLevelType w:val="hybridMultilevel"/>
    <w:tmpl w:val="54DE228A"/>
    <w:lvl w:ilvl="0" w:tplc="7FFA216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5BB9"/>
    <w:multiLevelType w:val="hybridMultilevel"/>
    <w:tmpl w:val="B7D84C30"/>
    <w:lvl w:ilvl="0" w:tplc="9444578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5B03"/>
    <w:multiLevelType w:val="hybridMultilevel"/>
    <w:tmpl w:val="3932C504"/>
    <w:lvl w:ilvl="0" w:tplc="E63E8CC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5404"/>
    <w:multiLevelType w:val="hybridMultilevel"/>
    <w:tmpl w:val="33DE3FA0"/>
    <w:lvl w:ilvl="0" w:tplc="C5224FB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DBA"/>
    <w:multiLevelType w:val="hybridMultilevel"/>
    <w:tmpl w:val="B6348906"/>
    <w:lvl w:ilvl="0" w:tplc="8B2E09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6D7B"/>
    <w:multiLevelType w:val="hybridMultilevel"/>
    <w:tmpl w:val="CE309EB6"/>
    <w:lvl w:ilvl="0" w:tplc="491E9C7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09"/>
    <w:rsid w:val="00034974"/>
    <w:rsid w:val="00057308"/>
    <w:rsid w:val="000D5603"/>
    <w:rsid w:val="001E1F4E"/>
    <w:rsid w:val="002C3705"/>
    <w:rsid w:val="004C3DB2"/>
    <w:rsid w:val="0051453E"/>
    <w:rsid w:val="0058322C"/>
    <w:rsid w:val="00614367"/>
    <w:rsid w:val="006312F3"/>
    <w:rsid w:val="006B36E2"/>
    <w:rsid w:val="00724826"/>
    <w:rsid w:val="00726675"/>
    <w:rsid w:val="00763D53"/>
    <w:rsid w:val="007A3479"/>
    <w:rsid w:val="00927A5A"/>
    <w:rsid w:val="009C6088"/>
    <w:rsid w:val="00AF382C"/>
    <w:rsid w:val="00BB0221"/>
    <w:rsid w:val="00BB70B9"/>
    <w:rsid w:val="00BD0CC0"/>
    <w:rsid w:val="00BD1809"/>
    <w:rsid w:val="00BD77AF"/>
    <w:rsid w:val="00C57E22"/>
    <w:rsid w:val="00D31935"/>
    <w:rsid w:val="00DB2749"/>
    <w:rsid w:val="00DF3397"/>
    <w:rsid w:val="00E968B7"/>
    <w:rsid w:val="00EC2A13"/>
    <w:rsid w:val="00FB2E36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8BEB"/>
  <w15:chartTrackingRefBased/>
  <w15:docId w15:val="{ACC5EDA0-209B-43BE-A5E6-7CB06B2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cp:lastPrinted>2022-11-03T10:51:00Z</cp:lastPrinted>
  <dcterms:created xsi:type="dcterms:W3CDTF">2023-04-20T09:59:00Z</dcterms:created>
  <dcterms:modified xsi:type="dcterms:W3CDTF">2023-04-20T09:59:00Z</dcterms:modified>
</cp:coreProperties>
</file>