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09" w:rsidRDefault="005C1009" w:rsidP="003120B3">
      <w:pPr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3120B3" w:rsidRPr="003120B3" w:rsidRDefault="003120B3" w:rsidP="003120B3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u w:val="single"/>
          <w:lang w:val="bg-BG"/>
        </w:rPr>
        <w:t>Съобщение</w:t>
      </w:r>
    </w:p>
    <w:p w:rsidR="003120B3" w:rsidRPr="003120B3" w:rsidRDefault="003120B3" w:rsidP="003120B3">
      <w:pPr>
        <w:ind w:firstLine="709"/>
        <w:jc w:val="both"/>
        <w:rPr>
          <w:rFonts w:ascii="Times New Roman" w:hAnsi="Times New Roman"/>
          <w:sz w:val="24"/>
          <w:lang w:val="bg-BG"/>
        </w:rPr>
      </w:pPr>
    </w:p>
    <w:p w:rsidR="003120B3" w:rsidRPr="003120B3" w:rsidRDefault="003120B3" w:rsidP="00953D66">
      <w:pPr>
        <w:ind w:firstLine="709"/>
        <w:jc w:val="both"/>
        <w:rPr>
          <w:rFonts w:ascii="Times New Roman" w:hAnsi="Times New Roman"/>
          <w:sz w:val="24"/>
          <w:lang w:val="bg-BG"/>
        </w:rPr>
      </w:pPr>
      <w:r w:rsidRPr="003120B3">
        <w:rPr>
          <w:rFonts w:ascii="Times New Roman" w:hAnsi="Times New Roman"/>
          <w:sz w:val="24"/>
          <w:lang w:val="bg-BG"/>
        </w:rPr>
        <w:t xml:space="preserve">Във връзка с постъпило уведомление за инвестиционно предложение: </w:t>
      </w:r>
      <w:r w:rsidR="00953D66" w:rsidRPr="00953D66">
        <w:rPr>
          <w:rFonts w:ascii="Times New Roman" w:hAnsi="Times New Roman"/>
          <w:sz w:val="24"/>
          <w:lang w:val="bg-BG"/>
        </w:rPr>
        <w:t>„Изграждане на фотоволтаична електроцентрала (ФЕЦ) само за продажба, с мощност 990 kW, повишаваща закрита разпределителна уредба (ЗРУ) и въздушна кабелна линия 20 kV за нейното присъединяване към електроразпред</w:t>
      </w:r>
      <w:bookmarkStart w:id="0" w:name="_GoBack"/>
      <w:bookmarkEnd w:id="0"/>
      <w:r w:rsidR="00953D66" w:rsidRPr="00953D66">
        <w:rPr>
          <w:rFonts w:ascii="Times New Roman" w:hAnsi="Times New Roman"/>
          <w:sz w:val="24"/>
          <w:lang w:val="bg-BG"/>
        </w:rPr>
        <w:t>елителната мрежа“, в поземлен имот с идент. 12259.735.3, в землището на гр. Враца, общ. Враца, обл. Враца, с възложител: А</w:t>
      </w:r>
      <w:r w:rsidR="00953D66">
        <w:rPr>
          <w:rFonts w:ascii="Times New Roman" w:hAnsi="Times New Roman"/>
          <w:sz w:val="24"/>
          <w:lang w:val="en-GB"/>
        </w:rPr>
        <w:t>.</w:t>
      </w:r>
      <w:r w:rsidR="00953D66" w:rsidRPr="00953D66">
        <w:rPr>
          <w:rFonts w:ascii="Times New Roman" w:hAnsi="Times New Roman"/>
          <w:sz w:val="24"/>
          <w:lang w:val="bg-BG"/>
        </w:rPr>
        <w:t xml:space="preserve"> А</w:t>
      </w:r>
      <w:r w:rsidR="00953D66">
        <w:rPr>
          <w:rFonts w:ascii="Times New Roman" w:hAnsi="Times New Roman"/>
          <w:sz w:val="24"/>
          <w:lang w:val="en-GB"/>
        </w:rPr>
        <w:t>.</w:t>
      </w:r>
      <w:r w:rsidR="00953D66" w:rsidRPr="00953D66">
        <w:rPr>
          <w:rFonts w:ascii="Times New Roman" w:hAnsi="Times New Roman"/>
          <w:sz w:val="24"/>
          <w:lang w:val="bg-BG"/>
        </w:rPr>
        <w:t xml:space="preserve"> Т</w:t>
      </w:r>
      <w:r w:rsidR="00953D66">
        <w:rPr>
          <w:rFonts w:ascii="Times New Roman" w:hAnsi="Times New Roman"/>
          <w:sz w:val="24"/>
          <w:lang w:val="en-GB"/>
        </w:rPr>
        <w:t>.</w:t>
      </w:r>
      <w:r w:rsidR="00953D66" w:rsidRPr="00953D66">
        <w:rPr>
          <w:rFonts w:ascii="Times New Roman" w:hAnsi="Times New Roman"/>
          <w:sz w:val="24"/>
          <w:lang w:val="bg-BG"/>
        </w:rPr>
        <w:t>, гр. Русе</w:t>
      </w:r>
      <w:r w:rsidRPr="003120B3">
        <w:rPr>
          <w:rFonts w:ascii="Times New Roman" w:hAnsi="Times New Roman"/>
          <w:sz w:val="24"/>
          <w:lang w:val="bg-BG"/>
        </w:rPr>
        <w:t xml:space="preserve">, на основание чл.5, ал.2 от </w:t>
      </w:r>
      <w:r w:rsidRPr="003120B3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3120B3">
        <w:rPr>
          <w:rFonts w:ascii="Times New Roman" w:hAnsi="Times New Roman"/>
          <w:sz w:val="24"/>
          <w:lang w:val="bg-BG"/>
        </w:rPr>
        <w:t xml:space="preserve"> (Наредбата за ОВОС), РИОСВ – Враца уведомява за следното: </w:t>
      </w:r>
    </w:p>
    <w:p w:rsidR="003120B3" w:rsidRPr="003120B3" w:rsidRDefault="003120B3" w:rsidP="003120B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120B3" w:rsidRPr="003120B3" w:rsidRDefault="003120B3" w:rsidP="003120B3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lang w:val="bg-BG"/>
        </w:rPr>
        <w:t xml:space="preserve">І. По отношение на изискванията на глава шеста от Закона за опазване на околната среда: </w:t>
      </w:r>
    </w:p>
    <w:p w:rsidR="00953D66" w:rsidRDefault="003120B3" w:rsidP="00953D6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ab/>
        <w:t xml:space="preserve">Инвестиционното предложение предвижда </w:t>
      </w:r>
      <w:r w:rsidR="00953D66">
        <w:rPr>
          <w:rFonts w:ascii="Times New Roman" w:hAnsi="Times New Roman"/>
          <w:sz w:val="24"/>
          <w:szCs w:val="24"/>
          <w:lang w:val="bg-BG"/>
        </w:rPr>
        <w:t>изграждане</w:t>
      </w:r>
      <w:r w:rsidR="00953D66" w:rsidRPr="00922747">
        <w:rPr>
          <w:rFonts w:ascii="Times New Roman" w:hAnsi="Times New Roman"/>
          <w:sz w:val="24"/>
          <w:szCs w:val="24"/>
          <w:lang w:val="bg-BG"/>
        </w:rPr>
        <w:t xml:space="preserve"> на фот</w:t>
      </w:r>
      <w:r w:rsidR="00953D66">
        <w:rPr>
          <w:rFonts w:ascii="Times New Roman" w:hAnsi="Times New Roman"/>
          <w:sz w:val="24"/>
          <w:szCs w:val="24"/>
          <w:lang w:val="bg-BG"/>
        </w:rPr>
        <w:t xml:space="preserve">оволтаичната електроцентрала с </w:t>
      </w:r>
      <w:r w:rsidR="00953D66" w:rsidRPr="00922747">
        <w:rPr>
          <w:rFonts w:ascii="Times New Roman" w:hAnsi="Times New Roman"/>
          <w:sz w:val="24"/>
          <w:szCs w:val="24"/>
          <w:lang w:val="bg-BG"/>
        </w:rPr>
        <w:t>мощно</w:t>
      </w:r>
      <w:r w:rsidR="00953D66">
        <w:rPr>
          <w:rFonts w:ascii="Times New Roman" w:hAnsi="Times New Roman"/>
          <w:sz w:val="24"/>
          <w:szCs w:val="24"/>
          <w:lang w:val="bg-BG"/>
        </w:rPr>
        <w:t xml:space="preserve">ст 990 </w:t>
      </w:r>
      <w:r w:rsidR="00953D66" w:rsidRPr="00922747">
        <w:rPr>
          <w:rFonts w:ascii="Times New Roman" w:hAnsi="Times New Roman"/>
          <w:sz w:val="24"/>
          <w:szCs w:val="24"/>
          <w:lang w:val="bg-BG"/>
        </w:rPr>
        <w:t>кW</w:t>
      </w:r>
      <w:r w:rsidR="00953D66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953D66" w:rsidRPr="00922747">
        <w:rPr>
          <w:rFonts w:ascii="Times New Roman" w:hAnsi="Times New Roman"/>
          <w:sz w:val="24"/>
          <w:szCs w:val="24"/>
          <w:lang w:val="bg-BG"/>
        </w:rPr>
        <w:t>нейното присъединяване към електроразпределителната мрежа чрез ЗРУ</w:t>
      </w:r>
      <w:r w:rsidR="00953D66">
        <w:rPr>
          <w:rFonts w:ascii="Times New Roman" w:hAnsi="Times New Roman"/>
          <w:sz w:val="24"/>
          <w:szCs w:val="24"/>
          <w:lang w:val="bg-BG"/>
        </w:rPr>
        <w:t xml:space="preserve"> и въздушна кабелна линия 20 кV </w:t>
      </w:r>
      <w:r w:rsidR="00953D66" w:rsidRPr="00922747">
        <w:rPr>
          <w:rFonts w:ascii="Times New Roman" w:hAnsi="Times New Roman"/>
          <w:sz w:val="24"/>
          <w:szCs w:val="24"/>
          <w:lang w:val="bg-BG"/>
        </w:rPr>
        <w:t>към съществува</w:t>
      </w:r>
      <w:r w:rsidR="00953D66">
        <w:rPr>
          <w:rFonts w:ascii="Times New Roman" w:hAnsi="Times New Roman"/>
          <w:sz w:val="24"/>
          <w:szCs w:val="24"/>
          <w:lang w:val="bg-BG"/>
        </w:rPr>
        <w:t>щ въздушен електропровод „Вола“.</w:t>
      </w:r>
    </w:p>
    <w:p w:rsidR="00953D66" w:rsidRPr="00E77C02" w:rsidRDefault="00953D66" w:rsidP="00953D6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ИП ще се реализира в </w:t>
      </w:r>
      <w:r w:rsidRPr="00922747">
        <w:rPr>
          <w:rFonts w:ascii="Times New Roman" w:hAnsi="Times New Roman"/>
          <w:sz w:val="24"/>
          <w:szCs w:val="24"/>
          <w:lang w:val="bg-BG"/>
        </w:rPr>
        <w:t xml:space="preserve">поземлен имот с идент. </w:t>
      </w:r>
      <w:r>
        <w:rPr>
          <w:rFonts w:ascii="Times New Roman" w:hAnsi="Times New Roman"/>
          <w:sz w:val="24"/>
          <w:szCs w:val="24"/>
          <w:lang w:val="bg-BG"/>
        </w:rPr>
        <w:t>12259.735.3</w:t>
      </w:r>
      <w:r w:rsidRPr="002E1C5E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с площ: </w:t>
      </w:r>
      <w:r>
        <w:rPr>
          <w:rFonts w:ascii="Times New Roman" w:hAnsi="Times New Roman"/>
          <w:sz w:val="24"/>
          <w:szCs w:val="24"/>
          <w:lang w:val="en-GB"/>
        </w:rPr>
        <w:t xml:space="preserve">10622 кв.м., </w:t>
      </w:r>
      <w:r>
        <w:rPr>
          <w:rFonts w:ascii="Times New Roman" w:hAnsi="Times New Roman"/>
          <w:sz w:val="24"/>
          <w:szCs w:val="24"/>
          <w:lang w:val="bg-BG"/>
        </w:rPr>
        <w:t xml:space="preserve">трайно предназначение на територията: „земеделска“, НТП: „пасище“, категория на земята: 7, в. м. „Шишманово поле“, в </w:t>
      </w:r>
      <w:r w:rsidRPr="00B33E7E">
        <w:rPr>
          <w:rFonts w:ascii="Times New Roman" w:hAnsi="Times New Roman"/>
          <w:sz w:val="24"/>
          <w:szCs w:val="24"/>
          <w:lang w:val="en-GB"/>
        </w:rPr>
        <w:t>землището на гр. Враца, общ. Враца, обл. Враца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953D66" w:rsidRDefault="00953D66" w:rsidP="00953D6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75092">
        <w:rPr>
          <w:rFonts w:ascii="Times New Roman" w:hAnsi="Times New Roman"/>
          <w:sz w:val="24"/>
          <w:szCs w:val="24"/>
          <w:lang w:val="bg-BG"/>
        </w:rPr>
        <w:t xml:space="preserve">Управлението на централата ще бъде автоматично и дистанционно. </w:t>
      </w:r>
    </w:p>
    <w:p w:rsidR="00953D66" w:rsidRPr="00292869" w:rsidRDefault="00953D66" w:rsidP="00953D6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92869">
        <w:rPr>
          <w:rFonts w:ascii="Times New Roman" w:hAnsi="Times New Roman"/>
          <w:sz w:val="24"/>
          <w:szCs w:val="24"/>
          <w:lang w:val="bg-BG"/>
        </w:rPr>
        <w:t xml:space="preserve">Модулите </w:t>
      </w:r>
      <w:r>
        <w:rPr>
          <w:rFonts w:ascii="Times New Roman" w:hAnsi="Times New Roman"/>
          <w:sz w:val="24"/>
          <w:szCs w:val="24"/>
          <w:lang w:val="bg-BG"/>
        </w:rPr>
        <w:t xml:space="preserve">на ФЕЦ </w:t>
      </w:r>
      <w:r w:rsidRPr="00292869">
        <w:rPr>
          <w:rFonts w:ascii="Times New Roman" w:hAnsi="Times New Roman"/>
          <w:sz w:val="24"/>
          <w:szCs w:val="24"/>
          <w:lang w:val="bg-BG"/>
        </w:rPr>
        <w:t>ще се монтират изцяло на наземни конструкции в имота.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92869">
        <w:rPr>
          <w:rFonts w:ascii="Times New Roman" w:hAnsi="Times New Roman"/>
          <w:sz w:val="24"/>
          <w:szCs w:val="24"/>
          <w:lang w:val="bg-BG"/>
        </w:rPr>
        <w:t xml:space="preserve">Носещите конструкции са типови изделия, които </w:t>
      </w:r>
      <w:r>
        <w:rPr>
          <w:rFonts w:ascii="Times New Roman" w:hAnsi="Times New Roman"/>
          <w:sz w:val="24"/>
          <w:szCs w:val="24"/>
          <w:lang w:val="bg-BG"/>
        </w:rPr>
        <w:t xml:space="preserve">ще </w:t>
      </w:r>
      <w:r w:rsidRPr="00292869">
        <w:rPr>
          <w:rFonts w:ascii="Times New Roman" w:hAnsi="Times New Roman"/>
          <w:sz w:val="24"/>
          <w:szCs w:val="24"/>
          <w:lang w:val="bg-BG"/>
        </w:rPr>
        <w:t>се доставят на обекта в разглобен вид и се сглобяват ръчно. Използват се набивни крака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292869">
        <w:rPr>
          <w:rFonts w:ascii="Times New Roman" w:hAnsi="Times New Roman"/>
          <w:sz w:val="24"/>
          <w:szCs w:val="24"/>
          <w:lang w:val="bg-BG"/>
        </w:rPr>
        <w:t xml:space="preserve"> механично оразм</w:t>
      </w:r>
      <w:r>
        <w:rPr>
          <w:rFonts w:ascii="Times New Roman" w:hAnsi="Times New Roman"/>
          <w:sz w:val="24"/>
          <w:szCs w:val="24"/>
          <w:lang w:val="bg-BG"/>
        </w:rPr>
        <w:t>ерени от конструктор, които ще достигат на д</w:t>
      </w:r>
      <w:r w:rsidRPr="00292869">
        <w:rPr>
          <w:rFonts w:ascii="Times New Roman" w:hAnsi="Times New Roman"/>
          <w:sz w:val="24"/>
          <w:szCs w:val="24"/>
          <w:lang w:val="bg-BG"/>
        </w:rPr>
        <w:t>ълбочина до 1,5 метра. Фотоволтаичните модули ще бъдат свързани в стрингове.</w:t>
      </w:r>
    </w:p>
    <w:p w:rsidR="00953D66" w:rsidRPr="007A3556" w:rsidRDefault="00953D66" w:rsidP="00953D6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92869">
        <w:rPr>
          <w:rFonts w:ascii="Times New Roman" w:hAnsi="Times New Roman"/>
          <w:sz w:val="24"/>
          <w:szCs w:val="24"/>
          <w:lang w:val="bg-BG"/>
        </w:rPr>
        <w:t xml:space="preserve">Изборът на инвертори ще бъде направен след подробен технико-икономически анализ </w:t>
      </w:r>
      <w:r>
        <w:rPr>
          <w:rFonts w:ascii="Times New Roman" w:hAnsi="Times New Roman"/>
          <w:sz w:val="24"/>
          <w:szCs w:val="24"/>
          <w:lang w:val="bg-BG"/>
        </w:rPr>
        <w:t xml:space="preserve">на пазара. </w:t>
      </w:r>
      <w:r w:rsidRPr="00292869">
        <w:rPr>
          <w:rFonts w:ascii="Times New Roman" w:hAnsi="Times New Roman"/>
          <w:sz w:val="24"/>
          <w:szCs w:val="24"/>
          <w:lang w:val="bg-BG"/>
        </w:rPr>
        <w:t xml:space="preserve">За присъединяване на инверторите ще се изгради 1 бр. повишаваща ЗРУ, като същата ще се разполага на границата на имота и в него се монтира апаратурата за свързване към електроразпределителната мрежа: търговско мерене, прекъсвач със защити и телеуправление. Кабелите от инверторите до ЗРУ се полагат в изкоп. </w:t>
      </w:r>
      <w:r w:rsidRPr="007A3556">
        <w:rPr>
          <w:rFonts w:ascii="Times New Roman" w:hAnsi="Times New Roman"/>
          <w:sz w:val="24"/>
          <w:szCs w:val="24"/>
          <w:lang w:val="bg-BG"/>
        </w:rPr>
        <w:t>Ра</w:t>
      </w:r>
      <w:r>
        <w:rPr>
          <w:rFonts w:ascii="Times New Roman" w:hAnsi="Times New Roman"/>
          <w:sz w:val="24"/>
          <w:szCs w:val="24"/>
          <w:lang w:val="bg-BG"/>
        </w:rPr>
        <w:t>зстоянието от ЗРУ от на обекта</w:t>
      </w:r>
      <w:r w:rsidRPr="007A3556">
        <w:rPr>
          <w:rFonts w:ascii="Times New Roman" w:hAnsi="Times New Roman"/>
          <w:sz w:val="24"/>
          <w:szCs w:val="24"/>
          <w:lang w:val="bg-BG"/>
        </w:rPr>
        <w:t xml:space="preserve"> до решетъбния стълб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7A3556">
        <w:rPr>
          <w:rFonts w:ascii="Times New Roman" w:hAnsi="Times New Roman"/>
          <w:sz w:val="24"/>
          <w:szCs w:val="24"/>
          <w:lang w:val="bg-BG"/>
        </w:rPr>
        <w:t xml:space="preserve"> част от ВЕЛ „Вола“ 20 кV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7A3556">
        <w:rPr>
          <w:rFonts w:ascii="Times New Roman" w:hAnsi="Times New Roman"/>
          <w:sz w:val="24"/>
          <w:szCs w:val="24"/>
          <w:lang w:val="bg-BG"/>
        </w:rPr>
        <w:t xml:space="preserve"> е с дължина на трасето около 50 м.</w:t>
      </w:r>
    </w:p>
    <w:p w:rsidR="00953D66" w:rsidRPr="007A3556" w:rsidRDefault="00953D66" w:rsidP="00953D6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A3556">
        <w:rPr>
          <w:rFonts w:ascii="Times New Roman" w:hAnsi="Times New Roman"/>
          <w:sz w:val="24"/>
          <w:szCs w:val="24"/>
          <w:lang w:val="bg-BG"/>
        </w:rPr>
        <w:t>Ще бъде изградена прозирна мрежеста ограда.</w:t>
      </w:r>
    </w:p>
    <w:p w:rsidR="00953D66" w:rsidRPr="00E77C02" w:rsidRDefault="00953D66" w:rsidP="00953D6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77C02">
        <w:rPr>
          <w:rFonts w:ascii="Times New Roman" w:hAnsi="Times New Roman"/>
          <w:sz w:val="24"/>
          <w:szCs w:val="24"/>
          <w:lang w:val="bg-BG"/>
        </w:rPr>
        <w:t>ИП не е свързано с формиране н</w:t>
      </w:r>
      <w:r>
        <w:rPr>
          <w:rFonts w:ascii="Times New Roman" w:hAnsi="Times New Roman"/>
          <w:sz w:val="24"/>
          <w:szCs w:val="24"/>
          <w:lang w:val="bg-BG"/>
        </w:rPr>
        <w:t>а отпадъчни води.</w:t>
      </w:r>
    </w:p>
    <w:p w:rsidR="00953D66" w:rsidRPr="00937DE9" w:rsidRDefault="00953D66" w:rsidP="00953D6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37DE9">
        <w:rPr>
          <w:rFonts w:ascii="Times New Roman" w:hAnsi="Times New Roman"/>
          <w:sz w:val="24"/>
          <w:szCs w:val="24"/>
          <w:lang w:val="bg-BG"/>
        </w:rPr>
        <w:t xml:space="preserve">При реализацията на ИП ще се формират строителни отпадъци /метални изрезки, опаковки и др./  и битови отпадъци от строителните работници, които ще са в минимални количества.  </w:t>
      </w:r>
    </w:p>
    <w:p w:rsidR="00953D66" w:rsidRPr="00937DE9" w:rsidRDefault="00953D66" w:rsidP="00953D6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37DE9">
        <w:rPr>
          <w:rFonts w:ascii="Times New Roman" w:hAnsi="Times New Roman"/>
          <w:sz w:val="24"/>
          <w:szCs w:val="24"/>
          <w:lang w:val="bg-BG"/>
        </w:rPr>
        <w:t>Битовите отпадъци ще се събират в контейнери и извозват на депо от съответната фирма поддържаща населеното място.</w:t>
      </w:r>
    </w:p>
    <w:p w:rsidR="00953D66" w:rsidRPr="00937DE9" w:rsidRDefault="00953D66" w:rsidP="00953D6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37DE9">
        <w:rPr>
          <w:rFonts w:ascii="Times New Roman" w:hAnsi="Times New Roman"/>
          <w:sz w:val="24"/>
          <w:szCs w:val="24"/>
          <w:lang w:val="bg-BG"/>
        </w:rPr>
        <w:t xml:space="preserve">Строителните отпадъци </w:t>
      </w:r>
      <w:r>
        <w:rPr>
          <w:rFonts w:ascii="Times New Roman" w:hAnsi="Times New Roman"/>
          <w:sz w:val="24"/>
          <w:szCs w:val="24"/>
          <w:lang w:val="bg-BG"/>
        </w:rPr>
        <w:t>(СО)</w:t>
      </w:r>
      <w:r w:rsidRPr="00937DE9">
        <w:rPr>
          <w:rFonts w:ascii="Times New Roman" w:hAnsi="Times New Roman"/>
          <w:sz w:val="24"/>
          <w:szCs w:val="24"/>
          <w:lang w:val="bg-BG"/>
        </w:rPr>
        <w:t xml:space="preserve"> ще се събират в специализирани контейнери за целта. Количество на отпадъка образ</w:t>
      </w:r>
      <w:r>
        <w:rPr>
          <w:rFonts w:ascii="Times New Roman" w:hAnsi="Times New Roman"/>
          <w:sz w:val="24"/>
          <w:szCs w:val="24"/>
          <w:lang w:val="bg-BG"/>
        </w:rPr>
        <w:t xml:space="preserve">уван от различните по </w:t>
      </w:r>
      <w:r w:rsidRPr="00937DE9">
        <w:rPr>
          <w:rFonts w:ascii="Times New Roman" w:hAnsi="Times New Roman"/>
          <w:sz w:val="24"/>
          <w:szCs w:val="24"/>
          <w:lang w:val="bg-BG"/>
        </w:rPr>
        <w:t xml:space="preserve">вид СМР, ще бъде незначителен </w:t>
      </w:r>
      <w:r w:rsidRPr="00937DE9">
        <w:rPr>
          <w:rFonts w:ascii="Times New Roman" w:hAnsi="Times New Roman"/>
          <w:sz w:val="24"/>
          <w:szCs w:val="24"/>
          <w:lang w:val="bg-BG"/>
        </w:rPr>
        <w:lastRenderedPageBreak/>
        <w:t xml:space="preserve">/около 1-2 куб.м./, за времето за целия период на строежа. СО </w:t>
      </w:r>
      <w:r>
        <w:rPr>
          <w:rFonts w:ascii="Times New Roman" w:hAnsi="Times New Roman"/>
          <w:sz w:val="24"/>
          <w:szCs w:val="24"/>
          <w:lang w:val="bg-BG"/>
        </w:rPr>
        <w:t xml:space="preserve">ще бъдат извозвани от </w:t>
      </w:r>
      <w:r w:rsidRPr="00937DE9">
        <w:rPr>
          <w:rFonts w:ascii="Times New Roman" w:hAnsi="Times New Roman"/>
          <w:sz w:val="24"/>
          <w:szCs w:val="24"/>
          <w:lang w:val="bg-BG"/>
        </w:rPr>
        <w:t>лицензирани фирми.</w:t>
      </w:r>
    </w:p>
    <w:p w:rsidR="00953D66" w:rsidRPr="00937DE9" w:rsidRDefault="00953D66" w:rsidP="00953D6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37DE9">
        <w:rPr>
          <w:rFonts w:ascii="Times New Roman" w:hAnsi="Times New Roman"/>
          <w:sz w:val="24"/>
          <w:szCs w:val="24"/>
          <w:lang w:val="bg-BG"/>
        </w:rPr>
        <w:t xml:space="preserve">При необходимост от смяна на различни по вид части на централата, по време на нейната експлоатация, същите ще бъдат сменявани от лицензирани фирми, и подменените части прибирани от същите. </w:t>
      </w:r>
    </w:p>
    <w:p w:rsidR="00953D66" w:rsidRDefault="00953D66" w:rsidP="00953D6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75092">
        <w:rPr>
          <w:rFonts w:ascii="Times New Roman" w:hAnsi="Times New Roman"/>
          <w:sz w:val="24"/>
          <w:szCs w:val="24"/>
          <w:lang w:val="bg-BG"/>
        </w:rPr>
        <w:t>Не се предвиждат дейности по изграждане на нова или промяна на същ</w:t>
      </w:r>
      <w:r>
        <w:rPr>
          <w:rFonts w:ascii="Times New Roman" w:hAnsi="Times New Roman"/>
          <w:sz w:val="24"/>
          <w:szCs w:val="24"/>
          <w:lang w:val="bg-BG"/>
        </w:rPr>
        <w:t>ествуваща пътна инфраструктура.</w:t>
      </w:r>
    </w:p>
    <w:p w:rsidR="00D81823" w:rsidRDefault="00FA1A0F" w:rsidP="00D8182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>нвестиционно</w:t>
      </w:r>
      <w:r w:rsidR="00822A66">
        <w:rPr>
          <w:rFonts w:ascii="Times New Roman" w:hAnsi="Times New Roman"/>
          <w:sz w:val="24"/>
          <w:szCs w:val="24"/>
          <w:lang w:val="bg-BG"/>
        </w:rPr>
        <w:t>то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 xml:space="preserve"> предложение попада в обхвата на </w:t>
      </w:r>
      <w:r w:rsidR="00D81823" w:rsidRPr="0044574E">
        <w:rPr>
          <w:rFonts w:ascii="Times New Roman" w:hAnsi="Times New Roman"/>
          <w:sz w:val="24"/>
          <w:szCs w:val="24"/>
          <w:lang w:val="bg-BG"/>
        </w:rPr>
        <w:t>т. 3, б. „а“ – „промишлени инсталации за производство на електроенергия, пара и топла вода (невключени в приложение № 1)“</w:t>
      </w:r>
      <w:r w:rsidR="00D818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>на Приложение №2 на ЗООС. В тази връзка съгласно чл.</w:t>
      </w:r>
      <w:r w:rsidR="00D81823" w:rsidRPr="00DB745B">
        <w:t xml:space="preserve"> </w:t>
      </w:r>
      <w:r w:rsidR="00D81823">
        <w:rPr>
          <w:rFonts w:ascii="Times New Roman" w:hAnsi="Times New Roman"/>
          <w:sz w:val="24"/>
          <w:szCs w:val="24"/>
          <w:lang w:val="bg-BG"/>
        </w:rPr>
        <w:t xml:space="preserve">93, ал. 1, т. 1 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 xml:space="preserve">от ЗООС инвестиционното предложение </w:t>
      </w:r>
      <w:r w:rsidR="00D81823" w:rsidRPr="000475A8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>. В съответствие с чл.93, ал.3 от ЗООС компетентен орган за произнасяне с решение е директорът на РИОСВ - Враца.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20B3" w:rsidRPr="003120B3" w:rsidRDefault="003120B3" w:rsidP="003120B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lang w:val="bg-BG"/>
        </w:rPr>
        <w:t xml:space="preserve">ІІ. По отношение на изискванията на чл.31 от Закона за биологичното разнообразие (ЗБР): 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53D66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120B3">
        <w:rPr>
          <w:rFonts w:ascii="Times New Roman" w:hAnsi="Times New Roman"/>
          <w:sz w:val="24"/>
          <w:szCs w:val="24"/>
          <w:lang w:val="bg-BG"/>
        </w:rPr>
        <w:tab/>
      </w:r>
      <w:r w:rsidR="00953D66">
        <w:rPr>
          <w:rFonts w:ascii="Times New Roman" w:hAnsi="Times New Roman"/>
          <w:sz w:val="24"/>
          <w:szCs w:val="24"/>
          <w:lang w:val="bg-BG"/>
        </w:rPr>
        <w:t xml:space="preserve">Мястото на реализация на </w:t>
      </w:r>
      <w:r w:rsidR="00953D66" w:rsidRPr="0044574E">
        <w:rPr>
          <w:rFonts w:ascii="Times New Roman" w:hAnsi="Times New Roman"/>
          <w:sz w:val="24"/>
          <w:szCs w:val="24"/>
          <w:lang w:val="bg-BG"/>
        </w:rPr>
        <w:t xml:space="preserve">ИП </w:t>
      </w:r>
      <w:r w:rsidR="00953D66" w:rsidRPr="00E77C02">
        <w:rPr>
          <w:rFonts w:ascii="Times New Roman" w:hAnsi="Times New Roman"/>
          <w:b/>
          <w:sz w:val="24"/>
          <w:szCs w:val="24"/>
          <w:lang w:val="bg-BG"/>
        </w:rPr>
        <w:t>не засяга</w:t>
      </w:r>
      <w:r w:rsidR="00953D66" w:rsidRPr="0044574E">
        <w:rPr>
          <w:rFonts w:ascii="Times New Roman" w:hAnsi="Times New Roman"/>
          <w:sz w:val="24"/>
          <w:szCs w:val="24"/>
          <w:lang w:val="bg-BG"/>
        </w:rPr>
        <w:t xml:space="preserve"> защитени територии по смисъла на Зако</w:t>
      </w:r>
      <w:r w:rsidR="00953D66">
        <w:rPr>
          <w:rFonts w:ascii="Times New Roman" w:hAnsi="Times New Roman"/>
          <w:sz w:val="24"/>
          <w:szCs w:val="24"/>
          <w:lang w:val="bg-BG"/>
        </w:rPr>
        <w:t>на за защитените територии (ЗЗТ)</w:t>
      </w:r>
      <w:r w:rsidR="00953D66" w:rsidRPr="0044574E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953D66" w:rsidRPr="00E77C02">
        <w:rPr>
          <w:rFonts w:ascii="Times New Roman" w:hAnsi="Times New Roman"/>
          <w:b/>
          <w:sz w:val="24"/>
          <w:szCs w:val="24"/>
          <w:lang w:val="bg-BG"/>
        </w:rPr>
        <w:t>не попада</w:t>
      </w:r>
      <w:r w:rsidR="00953D66" w:rsidRPr="0044574E">
        <w:rPr>
          <w:rFonts w:ascii="Times New Roman" w:hAnsi="Times New Roman"/>
          <w:sz w:val="24"/>
          <w:szCs w:val="24"/>
          <w:lang w:val="bg-BG"/>
        </w:rPr>
        <w:t xml:space="preserve"> в обхвата на защитени зони съгласно Закона за биологичното разнообразие</w:t>
      </w:r>
      <w:r w:rsidR="00953D66" w:rsidRPr="009B13AC">
        <w:t xml:space="preserve"> </w:t>
      </w:r>
      <w:r w:rsidR="00953D66">
        <w:rPr>
          <w:rFonts w:ascii="Times New Roman" w:hAnsi="Times New Roman"/>
          <w:sz w:val="24"/>
          <w:szCs w:val="24"/>
          <w:lang w:val="bg-BG"/>
        </w:rPr>
        <w:t xml:space="preserve">(ЗБР). </w:t>
      </w:r>
      <w:r w:rsidR="00953D66" w:rsidRPr="00953D66">
        <w:rPr>
          <w:rFonts w:ascii="Times New Roman" w:hAnsi="Times New Roman"/>
          <w:sz w:val="24"/>
          <w:szCs w:val="24"/>
          <w:lang w:val="bg-BG"/>
        </w:rPr>
        <w:t>Най-близо разположените защитени зони, на 2,400 км са BG0000166 "Врачански Балкан" за опазване на природните местообитания и на дивата флора и фауна, обявена със Заповед № РД-1031/17.12.2020 г. на МОСВ (Обн. ДВ, бр. 19/2021 г.) и BG0002053 "Врачански Балкан" за опазване на дивите птици, обявена със Заповед № РД-801/04.11.2008 г. на МОСВ (обн. ДВ, бр. 105/2008 г).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3120B3">
        <w:rPr>
          <w:rFonts w:ascii="Times New Roman" w:hAnsi="Times New Roman"/>
          <w:sz w:val="24"/>
          <w:szCs w:val="24"/>
          <w:lang w:val="bg-BG"/>
        </w:rPr>
        <w:tab/>
        <w:t xml:space="preserve">ИП попада в обхвата на чл.2, ал.1, т.1 от </w:t>
      </w:r>
      <w:r w:rsidRPr="003120B3">
        <w:rPr>
          <w:rFonts w:ascii="Times New Roman" w:hAnsi="Times New Roman"/>
          <w:i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 (Наредбата за ОС) и подлежи на процедура по </w:t>
      </w:r>
      <w:r w:rsidRPr="003120B3">
        <w:rPr>
          <w:rFonts w:ascii="Times New Roman" w:hAnsi="Times New Roman"/>
          <w:b/>
          <w:sz w:val="24"/>
          <w:szCs w:val="24"/>
          <w:lang w:val="bg-BG"/>
        </w:rPr>
        <w:t>оценка за съвместимостта му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 с предмета и целите на опазване на защитените зони, по реда на чл.31, ал.4, във връзка с ал.1 от ЗБР, която се провежда чрез процедурата по преценяване на необходимостта от извършване на ОВОС.</w:t>
      </w:r>
    </w:p>
    <w:p w:rsidR="003120B3" w:rsidRPr="003120B3" w:rsidRDefault="003120B3" w:rsidP="003120B3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Копие от писмото е </w:t>
      </w:r>
      <w:r w:rsidR="00D83416">
        <w:rPr>
          <w:rFonts w:ascii="Times New Roman" w:hAnsi="Times New Roman"/>
          <w:sz w:val="24"/>
          <w:szCs w:val="24"/>
          <w:lang w:val="bg-BG"/>
        </w:rPr>
        <w:t>изпратено до</w:t>
      </w:r>
      <w:r w:rsidR="007D1468">
        <w:rPr>
          <w:rFonts w:ascii="Times New Roman" w:hAnsi="Times New Roman"/>
          <w:sz w:val="24"/>
          <w:szCs w:val="24"/>
          <w:lang w:val="bg-BG"/>
        </w:rPr>
        <w:t xml:space="preserve"> община Враца и </w:t>
      </w:r>
      <w:r w:rsidR="00953D66">
        <w:rPr>
          <w:rFonts w:ascii="Times New Roman" w:hAnsi="Times New Roman"/>
          <w:sz w:val="24"/>
          <w:szCs w:val="24"/>
          <w:lang w:val="bg-BG"/>
        </w:rPr>
        <w:t>БДДР – Плевен.</w:t>
      </w:r>
    </w:p>
    <w:p w:rsidR="00C8533B" w:rsidRDefault="00C8533B" w:rsidP="003120B3">
      <w:pPr>
        <w:ind w:left="709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3120B3" w:rsidRPr="003120B3" w:rsidRDefault="003120B3" w:rsidP="003120B3">
      <w:pPr>
        <w:ind w:left="709"/>
        <w:jc w:val="right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/отговорено на </w:t>
      </w:r>
      <w:r w:rsidR="00953D66">
        <w:rPr>
          <w:rFonts w:ascii="Times New Roman" w:hAnsi="Times New Roman"/>
          <w:sz w:val="24"/>
          <w:szCs w:val="24"/>
          <w:lang w:val="bg-BG"/>
        </w:rPr>
        <w:t>25.03</w:t>
      </w:r>
      <w:r w:rsidR="004F7267" w:rsidRPr="004F7267">
        <w:rPr>
          <w:rFonts w:ascii="Times New Roman" w:hAnsi="Times New Roman"/>
          <w:sz w:val="24"/>
          <w:szCs w:val="24"/>
          <w:lang w:val="bg-BG"/>
        </w:rPr>
        <w:t>.2024</w:t>
      </w:r>
      <w:r w:rsidRPr="004F7267">
        <w:rPr>
          <w:rFonts w:ascii="Times New Roman" w:hAnsi="Times New Roman"/>
          <w:sz w:val="24"/>
          <w:szCs w:val="24"/>
          <w:lang w:val="bg-BG"/>
        </w:rPr>
        <w:t>г</w:t>
      </w:r>
      <w:r w:rsidRPr="003120B3">
        <w:rPr>
          <w:rFonts w:ascii="Times New Roman" w:hAnsi="Times New Roman"/>
          <w:sz w:val="24"/>
          <w:szCs w:val="24"/>
          <w:lang w:val="bg-BG"/>
        </w:rPr>
        <w:t>./</w:t>
      </w:r>
    </w:p>
    <w:p w:rsidR="003120B3" w:rsidRPr="003120B3" w:rsidRDefault="003120B3" w:rsidP="003120B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  <w:r w:rsidRPr="003120B3">
        <w:rPr>
          <w:rFonts w:ascii="Times New Roman" w:hAnsi="Times New Roman"/>
          <w:b/>
          <w:spacing w:val="20"/>
          <w:sz w:val="23"/>
          <w:szCs w:val="23"/>
          <w:lang w:val="bg-BG"/>
        </w:rPr>
        <w:t xml:space="preserve"> </w:t>
      </w:r>
    </w:p>
    <w:p w:rsidR="000428B9" w:rsidRPr="000F225C" w:rsidRDefault="003120B3" w:rsidP="000F225C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B0" w:rsidRDefault="00E10EB0">
      <w:r>
        <w:separator/>
      </w:r>
    </w:p>
  </w:endnote>
  <w:endnote w:type="continuationSeparator" w:id="0">
    <w:p w:rsidR="00E10EB0" w:rsidRDefault="00E1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53D6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53D6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4E052F3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B0" w:rsidRDefault="00E10EB0">
      <w:r>
        <w:separator/>
      </w:r>
    </w:p>
  </w:footnote>
  <w:footnote w:type="continuationSeparator" w:id="0">
    <w:p w:rsidR="00E10EB0" w:rsidRDefault="00E10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8733D1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016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532D8"/>
    <w:multiLevelType w:val="hybridMultilevel"/>
    <w:tmpl w:val="D3829C4E"/>
    <w:lvl w:ilvl="0" w:tplc="C74403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33D86"/>
    <w:multiLevelType w:val="hybridMultilevel"/>
    <w:tmpl w:val="1FEA9EC2"/>
    <w:lvl w:ilvl="0" w:tplc="239672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CE4"/>
    <w:rsid w:val="0000306F"/>
    <w:rsid w:val="00022A1D"/>
    <w:rsid w:val="000343AB"/>
    <w:rsid w:val="00034716"/>
    <w:rsid w:val="00042511"/>
    <w:rsid w:val="000428B9"/>
    <w:rsid w:val="00046208"/>
    <w:rsid w:val="00066AA2"/>
    <w:rsid w:val="00070627"/>
    <w:rsid w:val="000805BB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85125"/>
    <w:rsid w:val="001B170D"/>
    <w:rsid w:val="001B4BA4"/>
    <w:rsid w:val="001B4BA5"/>
    <w:rsid w:val="001C5702"/>
    <w:rsid w:val="001C65F1"/>
    <w:rsid w:val="001C6903"/>
    <w:rsid w:val="001D52BE"/>
    <w:rsid w:val="001E10FE"/>
    <w:rsid w:val="001E4C63"/>
    <w:rsid w:val="0020455A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120B3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87A07"/>
    <w:rsid w:val="004A7867"/>
    <w:rsid w:val="004C0E3E"/>
    <w:rsid w:val="004C24D1"/>
    <w:rsid w:val="004C3144"/>
    <w:rsid w:val="004D3F17"/>
    <w:rsid w:val="004F04D9"/>
    <w:rsid w:val="004F7267"/>
    <w:rsid w:val="004F765C"/>
    <w:rsid w:val="00502BC2"/>
    <w:rsid w:val="0052019E"/>
    <w:rsid w:val="00533EA4"/>
    <w:rsid w:val="00540802"/>
    <w:rsid w:val="00542B66"/>
    <w:rsid w:val="0057056E"/>
    <w:rsid w:val="005A3B17"/>
    <w:rsid w:val="005B01DC"/>
    <w:rsid w:val="005B69F7"/>
    <w:rsid w:val="005C0D0B"/>
    <w:rsid w:val="005C1009"/>
    <w:rsid w:val="005D759C"/>
    <w:rsid w:val="005D7788"/>
    <w:rsid w:val="005D7A64"/>
    <w:rsid w:val="005F749A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2006"/>
    <w:rsid w:val="00735898"/>
    <w:rsid w:val="007550EB"/>
    <w:rsid w:val="00757545"/>
    <w:rsid w:val="0076286A"/>
    <w:rsid w:val="007653DF"/>
    <w:rsid w:val="007719EF"/>
    <w:rsid w:val="00772484"/>
    <w:rsid w:val="007777F3"/>
    <w:rsid w:val="007A6290"/>
    <w:rsid w:val="007B5CDD"/>
    <w:rsid w:val="007D1468"/>
    <w:rsid w:val="00810CB7"/>
    <w:rsid w:val="00822A66"/>
    <w:rsid w:val="00832984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17958"/>
    <w:rsid w:val="00926155"/>
    <w:rsid w:val="00936425"/>
    <w:rsid w:val="00946D85"/>
    <w:rsid w:val="00953021"/>
    <w:rsid w:val="00953D66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36E8D"/>
    <w:rsid w:val="00A671F2"/>
    <w:rsid w:val="00AD13E8"/>
    <w:rsid w:val="00AF0BEC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1941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8533B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4CF5"/>
    <w:rsid w:val="00D259F5"/>
    <w:rsid w:val="00D450FA"/>
    <w:rsid w:val="00D530CC"/>
    <w:rsid w:val="00D61AE4"/>
    <w:rsid w:val="00D63F6D"/>
    <w:rsid w:val="00D64F25"/>
    <w:rsid w:val="00D71C83"/>
    <w:rsid w:val="00D7472F"/>
    <w:rsid w:val="00D81823"/>
    <w:rsid w:val="00D83416"/>
    <w:rsid w:val="00E10EB0"/>
    <w:rsid w:val="00E15B5B"/>
    <w:rsid w:val="00E344E2"/>
    <w:rsid w:val="00E5574B"/>
    <w:rsid w:val="00E562C0"/>
    <w:rsid w:val="00E577F1"/>
    <w:rsid w:val="00E73AE9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50DE6"/>
    <w:rsid w:val="00F65E18"/>
    <w:rsid w:val="00F72CF1"/>
    <w:rsid w:val="00F82768"/>
    <w:rsid w:val="00F85505"/>
    <w:rsid w:val="00FA1A0F"/>
    <w:rsid w:val="00FA2CCA"/>
    <w:rsid w:val="00FC1048"/>
    <w:rsid w:val="00FC43AE"/>
    <w:rsid w:val="00FD4547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1195DA"/>
  <w15:docId w15:val="{C5FB7E9B-5220-46E3-BE96-5CC9FD20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E56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ABC04-3EEA-43A1-8564-3B3F866D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22</cp:revision>
  <cp:lastPrinted>2023-06-02T13:38:00Z</cp:lastPrinted>
  <dcterms:created xsi:type="dcterms:W3CDTF">2023-06-12T10:39:00Z</dcterms:created>
  <dcterms:modified xsi:type="dcterms:W3CDTF">2024-03-25T10:45:00Z</dcterms:modified>
</cp:coreProperties>
</file>