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tabs>
          <w:tab w:val="left" w:pos="141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Представено от </w:t>
      </w:r>
      <w:r w:rsidR="003B5BA7" w:rsidRPr="003B5BA7">
        <w:rPr>
          <w:rFonts w:ascii="Times New Roman" w:hAnsi="Times New Roman"/>
          <w:b/>
          <w:color w:val="000000"/>
          <w:sz w:val="24"/>
          <w:szCs w:val="24"/>
          <w:lang w:val="bg-BG"/>
        </w:rPr>
        <w:t>«ИНЕКС ТРЕЙД» ЕООД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>уведомление за инвестиционно предложение (ИП) за: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3B5BA7" w:rsidRPr="003B5BA7">
        <w:rPr>
          <w:rFonts w:ascii="Times New Roman" w:hAnsi="Times New Roman"/>
          <w:b/>
          <w:color w:val="000000"/>
          <w:sz w:val="24"/>
          <w:szCs w:val="24"/>
          <w:lang w:val="ru-RU"/>
        </w:rPr>
        <w:t>«Извършване на дейности по оползотворяване на инертни отпадъци (СО) в обратни насипи на територията на област Враца»</w:t>
      </w:r>
      <w:r w:rsidR="00E40391">
        <w:rPr>
          <w:rFonts w:ascii="Times New Roman" w:hAnsi="Times New Roman"/>
          <w:b/>
          <w:color w:val="000000"/>
          <w:sz w:val="24"/>
          <w:szCs w:val="24"/>
          <w:lang w:val="bg-BG"/>
        </w:rPr>
        <w:t>,</w:t>
      </w:r>
      <w:r w:rsidR="00E40391" w:rsidRPr="00E4039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22544F" w:rsidRPr="0022544F" w:rsidRDefault="0022544F" w:rsidP="0022544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  <w:lang w:val="ru-RU"/>
        </w:rPr>
        <w:t>Във връзка с внесено в РИОСВ- Враца уведомление от</w:t>
      </w:r>
      <w:r w:rsidR="00130EED">
        <w:rPr>
          <w:rFonts w:ascii="Times New Roman" w:hAnsi="Times New Roman"/>
          <w:sz w:val="24"/>
          <w:szCs w:val="24"/>
        </w:rPr>
        <w:t xml:space="preserve"> </w:t>
      </w:r>
      <w:r w:rsidR="003B5BA7" w:rsidRPr="003B5BA7">
        <w:rPr>
          <w:rFonts w:ascii="Times New Roman" w:hAnsi="Times New Roman"/>
          <w:sz w:val="24"/>
          <w:szCs w:val="24"/>
        </w:rPr>
        <w:t xml:space="preserve">«ИНЕКС ТРЕЙД» ЕООД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за инвестиционно предложение (ИП) за: </w:t>
      </w:r>
      <w:r w:rsidR="003B5BA7" w:rsidRPr="003B5BA7">
        <w:rPr>
          <w:rFonts w:ascii="Times New Roman" w:hAnsi="Times New Roman"/>
          <w:sz w:val="24"/>
          <w:szCs w:val="24"/>
          <w:lang w:val="bg-BG"/>
        </w:rPr>
        <w:t>«Извършване на дейности по оползотворяване на инертни отпадъци (СО) в обратни насипи на територията на област Враца»</w:t>
      </w:r>
      <w:r w:rsidR="003B5BA7">
        <w:rPr>
          <w:rFonts w:ascii="Times New Roman" w:hAnsi="Times New Roman"/>
          <w:sz w:val="24"/>
          <w:szCs w:val="24"/>
        </w:rPr>
        <w:t xml:space="preserve">, </w:t>
      </w:r>
      <w:r w:rsidR="00FB1D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>на основание чл.5, ал.</w:t>
      </w:r>
      <w:r w:rsidRPr="0022544F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 xml:space="preserve"> от Наредбата за ОВОС, РИОСВ- Враца уведомява за следното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ab/>
      </w:r>
      <w:r w:rsidRPr="0022544F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22544F" w:rsidRDefault="0022544F" w:rsidP="0022544F">
      <w:pPr>
        <w:jc w:val="both"/>
        <w:rPr>
          <w:rFonts w:ascii="Times New Roman" w:hAnsi="Times New Roman"/>
          <w:sz w:val="24"/>
          <w:szCs w:val="24"/>
        </w:rPr>
      </w:pPr>
      <w:r w:rsidRPr="0022544F">
        <w:rPr>
          <w:rFonts w:ascii="Times New Roman" w:hAnsi="Times New Roman"/>
          <w:sz w:val="24"/>
          <w:szCs w:val="24"/>
        </w:rPr>
        <w:tab/>
        <w:t>Съгласно представената информация (в уведомлението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като цяло</w:t>
      </w:r>
      <w:r w:rsidRPr="0022544F">
        <w:rPr>
          <w:rFonts w:ascii="Times New Roman" w:hAnsi="Times New Roman"/>
          <w:sz w:val="24"/>
          <w:szCs w:val="24"/>
        </w:rPr>
        <w:t xml:space="preserve">) се предвижда извършване на следните дейности: </w:t>
      </w: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</w:rPr>
      </w:pPr>
      <w:r w:rsidRPr="00975D62">
        <w:rPr>
          <w:rFonts w:ascii="Times New Roman" w:hAnsi="Times New Roman"/>
          <w:sz w:val="24"/>
          <w:szCs w:val="24"/>
        </w:rPr>
        <w:tab/>
        <w:t>- Предвиждат се дейности по оползотворяване на инертни отпадъци (СО) образувани от дейността на дружеството и/или други физически и юридически лица. основно от строително-монтажни дейности, чрез влагане в обратни насипи на територията на област Враца.</w:t>
      </w: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</w:rPr>
      </w:pPr>
      <w:r w:rsidRPr="00975D62">
        <w:rPr>
          <w:rFonts w:ascii="Times New Roman" w:hAnsi="Times New Roman"/>
          <w:sz w:val="24"/>
          <w:szCs w:val="24"/>
        </w:rPr>
        <w:t xml:space="preserve"> </w:t>
      </w:r>
      <w:r w:rsidRPr="00975D62">
        <w:rPr>
          <w:rFonts w:ascii="Times New Roman" w:hAnsi="Times New Roman"/>
          <w:sz w:val="24"/>
          <w:szCs w:val="24"/>
        </w:rPr>
        <w:tab/>
        <w:t xml:space="preserve">- Дружеството има Регистрационен документ за събиране и транспортиране на отпадъци на територията на страната, както и площадки стопанисвани от дружества притежаващи разрешителни документи за извършване на дейности с отпадъци, съгласно чл. 35 от ЗУО. </w:t>
      </w: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</w:rPr>
      </w:pPr>
      <w:r w:rsidRPr="00975D62">
        <w:rPr>
          <w:rFonts w:ascii="Times New Roman" w:hAnsi="Times New Roman"/>
          <w:sz w:val="24"/>
          <w:szCs w:val="24"/>
        </w:rPr>
        <w:t xml:space="preserve"> </w:t>
      </w:r>
      <w:r w:rsidRPr="00975D62">
        <w:rPr>
          <w:rFonts w:ascii="Times New Roman" w:hAnsi="Times New Roman"/>
          <w:sz w:val="24"/>
          <w:szCs w:val="24"/>
        </w:rPr>
        <w:tab/>
        <w:t>- Дейностите не предвиждат водовземане и/или ползване на повърхностен воден обект.</w:t>
      </w: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</w:rPr>
      </w:pPr>
      <w:r w:rsidRPr="00975D62">
        <w:rPr>
          <w:rFonts w:ascii="Times New Roman" w:hAnsi="Times New Roman"/>
          <w:sz w:val="24"/>
          <w:szCs w:val="24"/>
        </w:rPr>
        <w:t xml:space="preserve"> </w:t>
      </w:r>
      <w:r w:rsidRPr="00975D62">
        <w:rPr>
          <w:rFonts w:ascii="Times New Roman" w:hAnsi="Times New Roman"/>
          <w:sz w:val="24"/>
          <w:szCs w:val="24"/>
        </w:rPr>
        <w:tab/>
        <w:t xml:space="preserve">- Площадките, на които се предвижда да бъдат извършвани дейностите по оползотворяване на СО в обратни насипи ще бъдат собственост на възложителите на строително- монтажните работи и/или на дейностите по разрушаване. Същите са на територията на област Враца. </w:t>
      </w: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</w:rPr>
      </w:pPr>
      <w:r w:rsidRPr="00975D62">
        <w:rPr>
          <w:rFonts w:ascii="Times New Roman" w:hAnsi="Times New Roman"/>
          <w:sz w:val="24"/>
          <w:szCs w:val="24"/>
        </w:rPr>
        <w:t xml:space="preserve"> </w:t>
      </w:r>
      <w:r w:rsidRPr="00975D62">
        <w:rPr>
          <w:rFonts w:ascii="Times New Roman" w:hAnsi="Times New Roman"/>
          <w:sz w:val="24"/>
          <w:szCs w:val="24"/>
        </w:rPr>
        <w:tab/>
        <w:t xml:space="preserve">Задълженията по оползотворяване на СО, чрез влагането им в обратни насипи ще се изпълняват от дружеството въз основа на сключени договори със съответния възложител на строежа. </w:t>
      </w: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</w:rPr>
      </w:pPr>
      <w:r w:rsidRPr="00975D62">
        <w:rPr>
          <w:rFonts w:ascii="Times New Roman" w:hAnsi="Times New Roman"/>
          <w:sz w:val="24"/>
          <w:szCs w:val="24"/>
        </w:rPr>
        <w:t xml:space="preserve"> </w:t>
      </w:r>
      <w:r w:rsidRPr="00975D62">
        <w:rPr>
          <w:rFonts w:ascii="Times New Roman" w:hAnsi="Times New Roman"/>
          <w:sz w:val="24"/>
          <w:szCs w:val="24"/>
        </w:rPr>
        <w:tab/>
        <w:t xml:space="preserve">- Строителните отпадъци с инертен характер (с изключение на почва и камъни), формирани от строителството/разрушаване на строителни обекти, ще се транспортират до площадки стопанисвани от дружества притежаващи разрешителни документи за извършване на дейности с отпадъци, съгласно чл. 35 от ЗУО. Транспортирането им ще се извършва, съгласно Регистрационен документ за събиране и транспортиране на отпадъци на територията на страната №05-РД-205-00 от 27.09.2019 г., издаден от Директора на РИОСВ-Враца. След предварителното им третиране (раздробяване; трошене) минералните отпадъци ще се връщат за влагане в обратен насип в съответния строителен обект. </w:t>
      </w: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</w:rPr>
      </w:pPr>
      <w:r w:rsidRPr="00975D6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75D62">
        <w:rPr>
          <w:rFonts w:ascii="Times New Roman" w:hAnsi="Times New Roman"/>
          <w:sz w:val="24"/>
          <w:szCs w:val="24"/>
        </w:rPr>
        <w:tab/>
        <w:t xml:space="preserve">- Съгласно представената допълнително информация, към момента „ИНЕКС ТРЕЙД" ЕООД ще извършва дейност на следните обекти: </w:t>
      </w: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</w:rPr>
      </w:pPr>
      <w:r w:rsidRPr="00975D62">
        <w:rPr>
          <w:rFonts w:ascii="Times New Roman" w:hAnsi="Times New Roman"/>
          <w:sz w:val="24"/>
          <w:szCs w:val="24"/>
        </w:rPr>
        <w:t xml:space="preserve">1. Строеж в ПИ с идентификатор 12259.1008.231no КККР на гр. Враца - УПИ ХХХ1-231, кв.1; </w:t>
      </w: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</w:rPr>
      </w:pPr>
      <w:r w:rsidRPr="00975D62">
        <w:rPr>
          <w:rFonts w:ascii="Times New Roman" w:hAnsi="Times New Roman"/>
          <w:sz w:val="24"/>
          <w:szCs w:val="24"/>
        </w:rPr>
        <w:t>2. Строеж в ПИ с идентификатор 12259.1020.21 по КККР на гр. Враца. УПИ XII21, кв. 19;</w:t>
      </w: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</w:rPr>
      </w:pPr>
      <w:r w:rsidRPr="00975D62">
        <w:rPr>
          <w:rFonts w:ascii="Times New Roman" w:hAnsi="Times New Roman"/>
          <w:sz w:val="24"/>
          <w:szCs w:val="24"/>
        </w:rPr>
        <w:t xml:space="preserve"> 3. Строеж в ПИ с идентификатор 12259.1024.286 по КККР на гр. Враца. УПИXI286. кв. 301; </w:t>
      </w: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</w:rPr>
      </w:pPr>
      <w:r w:rsidRPr="00975D62">
        <w:rPr>
          <w:rFonts w:ascii="Times New Roman" w:hAnsi="Times New Roman"/>
          <w:sz w:val="24"/>
          <w:szCs w:val="24"/>
        </w:rPr>
        <w:t xml:space="preserve">4. Строеж в ПИ с идентификатор 12259.1018.267 по КККР на гр. Враца. УПИ VII-267, кв. 167; </w:t>
      </w: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</w:rPr>
      </w:pPr>
      <w:r w:rsidRPr="00975D62">
        <w:rPr>
          <w:rFonts w:ascii="Times New Roman" w:hAnsi="Times New Roman"/>
          <w:sz w:val="24"/>
          <w:szCs w:val="24"/>
        </w:rPr>
        <w:t xml:space="preserve">5. Строеж в ПИ с идентификатор 12259.734.60 по КККР на гр. Враца. УПИ IV -57, кв. 25; </w:t>
      </w: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</w:rPr>
      </w:pPr>
      <w:r w:rsidRPr="00975D62">
        <w:rPr>
          <w:rFonts w:ascii="Times New Roman" w:hAnsi="Times New Roman"/>
          <w:sz w:val="24"/>
          <w:szCs w:val="24"/>
        </w:rPr>
        <w:t>6. Строеж в ПИ с идентификатор 12259.1014.105 по КККР на гр. Враца. УПИ IX105, кв. 67.</w:t>
      </w: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</w:rPr>
      </w:pPr>
      <w:r w:rsidRPr="00975D62">
        <w:rPr>
          <w:rFonts w:ascii="Times New Roman" w:hAnsi="Times New Roman"/>
          <w:sz w:val="24"/>
          <w:szCs w:val="24"/>
        </w:rPr>
        <w:t xml:space="preserve"> </w:t>
      </w:r>
      <w:r w:rsidRPr="00975D62">
        <w:rPr>
          <w:rFonts w:ascii="Times New Roman" w:hAnsi="Times New Roman"/>
          <w:sz w:val="24"/>
          <w:szCs w:val="24"/>
        </w:rPr>
        <w:tab/>
        <w:t xml:space="preserve">- Площадките на обектите за влагане на предварително третираните минерални отпадъци, в това число почва и камъни, са в пряка връзка с вида и количествата на образуваните СО в конкретния обект, както и изготвения и съгласуван ПУСО за обекта, в това число предвидените дейности за оползотворяване на образуваните СО и поставените цели за оползотворяването им. </w:t>
      </w: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</w:rPr>
      </w:pPr>
      <w:r w:rsidRPr="00975D62">
        <w:rPr>
          <w:rFonts w:ascii="Times New Roman" w:hAnsi="Times New Roman"/>
          <w:sz w:val="24"/>
          <w:szCs w:val="24"/>
        </w:rPr>
        <w:t xml:space="preserve"> </w:t>
      </w:r>
      <w:r w:rsidRPr="00975D62">
        <w:rPr>
          <w:rFonts w:ascii="Times New Roman" w:hAnsi="Times New Roman"/>
          <w:sz w:val="24"/>
          <w:szCs w:val="24"/>
        </w:rPr>
        <w:tab/>
        <w:t xml:space="preserve">- Изборът на конкретна технология на уплътняване зависи от редица фактори, сред които: местоположение на съответната строителна площадка, наличие на чувствителни сгради в съседство, вид и свойства на земната основа, желана дълбочина на уплътняване, технологични ограничения, себестойност на уплътнителните работи. </w:t>
      </w: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</w:rPr>
      </w:pPr>
      <w:r w:rsidRPr="00975D62">
        <w:rPr>
          <w:rFonts w:ascii="Times New Roman" w:hAnsi="Times New Roman"/>
          <w:sz w:val="24"/>
          <w:szCs w:val="24"/>
        </w:rPr>
        <w:t xml:space="preserve"> </w:t>
      </w:r>
      <w:r w:rsidRPr="00975D62">
        <w:rPr>
          <w:rFonts w:ascii="Times New Roman" w:hAnsi="Times New Roman"/>
          <w:sz w:val="24"/>
          <w:szCs w:val="24"/>
        </w:rPr>
        <w:tab/>
        <w:t xml:space="preserve">- За извършване на предвидените дейности с ИП, не се предвижда използване на природни ресурси. </w:t>
      </w: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</w:rPr>
      </w:pPr>
      <w:r w:rsidRPr="00975D62">
        <w:rPr>
          <w:rFonts w:ascii="Times New Roman" w:hAnsi="Times New Roman"/>
          <w:sz w:val="24"/>
          <w:szCs w:val="24"/>
        </w:rPr>
        <w:t xml:space="preserve"> </w:t>
      </w:r>
      <w:r w:rsidRPr="00975D62">
        <w:rPr>
          <w:rFonts w:ascii="Times New Roman" w:hAnsi="Times New Roman"/>
          <w:sz w:val="24"/>
          <w:szCs w:val="24"/>
        </w:rPr>
        <w:tab/>
        <w:t xml:space="preserve">- Водата за питейни нужди за персонала ще се осигурява от съществуващото водоснабдяване на конкретния обект и/или ще се доставя бутилирана вода. </w:t>
      </w: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</w:rPr>
      </w:pPr>
      <w:r w:rsidRPr="00975D62">
        <w:rPr>
          <w:rFonts w:ascii="Times New Roman" w:hAnsi="Times New Roman"/>
          <w:sz w:val="24"/>
          <w:szCs w:val="24"/>
        </w:rPr>
        <w:t xml:space="preserve"> </w:t>
      </w:r>
      <w:r w:rsidRPr="00975D62">
        <w:rPr>
          <w:rFonts w:ascii="Times New Roman" w:hAnsi="Times New Roman"/>
          <w:sz w:val="24"/>
          <w:szCs w:val="24"/>
        </w:rPr>
        <w:tab/>
        <w:t xml:space="preserve">- Водата за оросяване на всяка една от конкретните площадки ще се осигурява от градската водопроводна мрежи на гр. Враца ( ВиК ООД - район Враца), чрез водоноски. </w:t>
      </w: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</w:rPr>
      </w:pPr>
      <w:r w:rsidRPr="00975D62">
        <w:rPr>
          <w:rFonts w:ascii="Times New Roman" w:hAnsi="Times New Roman"/>
          <w:sz w:val="24"/>
          <w:szCs w:val="24"/>
        </w:rPr>
        <w:t xml:space="preserve"> </w:t>
      </w:r>
      <w:r w:rsidRPr="00975D62">
        <w:rPr>
          <w:rFonts w:ascii="Times New Roman" w:hAnsi="Times New Roman"/>
          <w:sz w:val="24"/>
          <w:szCs w:val="24"/>
        </w:rPr>
        <w:tab/>
        <w:t xml:space="preserve">- От реализирането на ИП не се формират отпадъчни води. </w:t>
      </w: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</w:rPr>
      </w:pPr>
      <w:r w:rsidRPr="00975D62">
        <w:rPr>
          <w:rFonts w:ascii="Times New Roman" w:hAnsi="Times New Roman"/>
          <w:sz w:val="24"/>
          <w:szCs w:val="24"/>
        </w:rPr>
        <w:t xml:space="preserve"> </w:t>
      </w:r>
      <w:r w:rsidRPr="00975D62">
        <w:rPr>
          <w:rFonts w:ascii="Times New Roman" w:hAnsi="Times New Roman"/>
          <w:sz w:val="24"/>
          <w:szCs w:val="24"/>
        </w:rPr>
        <w:tab/>
        <w:t xml:space="preserve">- Извършването на горепосочените дейности не е свързано с употребата и съхранението на опасни химични вещества. </w:t>
      </w: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</w:rPr>
      </w:pPr>
      <w:r w:rsidRPr="00975D62">
        <w:rPr>
          <w:rFonts w:ascii="Times New Roman" w:hAnsi="Times New Roman"/>
          <w:sz w:val="24"/>
          <w:szCs w:val="24"/>
        </w:rPr>
        <w:t xml:space="preserve"> </w:t>
      </w:r>
      <w:r w:rsidRPr="00975D62">
        <w:rPr>
          <w:rFonts w:ascii="Times New Roman" w:hAnsi="Times New Roman"/>
          <w:sz w:val="24"/>
          <w:szCs w:val="24"/>
        </w:rPr>
        <w:tab/>
        <w:t xml:space="preserve">Използваната строителна техника ще се използва единствено, когато е технически изправна. Ремонтните дейности по техниката ще се осъществяват в базата на дружеството и/или в лицензирани сервизи. </w:t>
      </w: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</w:rPr>
      </w:pPr>
      <w:r w:rsidRPr="00975D62">
        <w:rPr>
          <w:rFonts w:ascii="Times New Roman" w:hAnsi="Times New Roman"/>
          <w:sz w:val="24"/>
          <w:szCs w:val="24"/>
        </w:rPr>
        <w:tab/>
        <w:t xml:space="preserve">- На площадките няма да се извършват взривни дейности. </w:t>
      </w:r>
    </w:p>
    <w:p w:rsidR="00EB3714" w:rsidRPr="00975D62" w:rsidRDefault="00975D62" w:rsidP="00975D62">
      <w:pPr>
        <w:jc w:val="both"/>
        <w:rPr>
          <w:rFonts w:ascii="Times New Roman" w:hAnsi="Times New Roman"/>
          <w:sz w:val="24"/>
          <w:szCs w:val="24"/>
        </w:rPr>
      </w:pPr>
      <w:r w:rsidRPr="00975D62">
        <w:rPr>
          <w:rFonts w:ascii="Times New Roman" w:hAnsi="Times New Roman"/>
          <w:sz w:val="24"/>
          <w:szCs w:val="24"/>
        </w:rPr>
        <w:tab/>
        <w:t>- Не се налага промяна на съществуващата и изграждане на нова пътна инфраструктура.</w:t>
      </w:r>
    </w:p>
    <w:p w:rsidR="00EB3714" w:rsidRPr="00975D62" w:rsidRDefault="00EB3714" w:rsidP="00975D62">
      <w:pPr>
        <w:jc w:val="both"/>
        <w:rPr>
          <w:rFonts w:ascii="Times New Roman" w:hAnsi="Times New Roman"/>
          <w:sz w:val="24"/>
          <w:szCs w:val="24"/>
        </w:rPr>
      </w:pPr>
    </w:p>
    <w:p w:rsidR="00444969" w:rsidRDefault="00444969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44969">
        <w:rPr>
          <w:rFonts w:ascii="Times New Roman" w:hAnsi="Times New Roman"/>
          <w:sz w:val="24"/>
          <w:szCs w:val="24"/>
          <w:lang w:val="bg-BG"/>
        </w:rPr>
        <w:tab/>
        <w:t xml:space="preserve">По повод гореизложеното, възложителят е уведомен, </w:t>
      </w:r>
      <w:r w:rsidR="00F92D5B" w:rsidRPr="00F92D5B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като цяло представлява 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 xml:space="preserve">обект по Приложение № 2 на Закона за опазване на околната среда (т. </w:t>
      </w:r>
      <w:r w:rsidR="00975D62">
        <w:rPr>
          <w:rFonts w:ascii="Times New Roman" w:hAnsi="Times New Roman"/>
          <w:sz w:val="24"/>
          <w:szCs w:val="24"/>
        </w:rPr>
        <w:t>11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>, б. “</w:t>
      </w:r>
      <w:r w:rsidR="00975D62">
        <w:rPr>
          <w:rFonts w:ascii="Times New Roman" w:hAnsi="Times New Roman"/>
          <w:sz w:val="24"/>
          <w:szCs w:val="24"/>
          <w:lang w:val="bg-BG"/>
        </w:rPr>
        <w:t>б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>”).</w:t>
      </w:r>
      <w:r w:rsidR="00F92D5B" w:rsidRPr="00F92D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44969">
        <w:rPr>
          <w:rFonts w:ascii="Times New Roman" w:hAnsi="Times New Roman"/>
          <w:sz w:val="24"/>
          <w:szCs w:val="24"/>
          <w:lang w:val="bg-BG"/>
        </w:rPr>
        <w:t>В тази връзка съгласно чл. 93, ал. 1, т. 1 от ЗООС инвестиционното предложение  подлежи на процедура по преценяване на необходимостта от извършването на оценка на въздействието върху околната среда. В съответствие с чл. 93, ал. 3 от ЗООС компетентен орган за произнасяне с решение е директорът на РИОСВ - Враца.</w:t>
      </w:r>
    </w:p>
    <w:p w:rsidR="00444969" w:rsidRDefault="00444969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75D62">
        <w:rPr>
          <w:rFonts w:ascii="Times New Roman" w:hAnsi="Times New Roman"/>
          <w:sz w:val="24"/>
          <w:szCs w:val="24"/>
          <w:lang w:val="bg-BG"/>
        </w:rPr>
        <w:tab/>
        <w:t xml:space="preserve">Възложителят е информиран, че постъпилата документация е изпратена на директора на Басейнова дирекция “Дунавски район” за изразяване на становище, съгласно както на изискванията на чл.4а от Наредбата за ОВОС, относно допустимостта на инвестиционното предложение спрямо режимите, определени в утвърдените планове за управление на речните басейни (ПУРБ) и планове за управление на риска от наводнения (ПУРН). </w:t>
      </w: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75D62">
        <w:rPr>
          <w:rFonts w:ascii="Times New Roman" w:hAnsi="Times New Roman"/>
          <w:sz w:val="24"/>
          <w:szCs w:val="24"/>
          <w:lang w:val="bg-BG"/>
        </w:rPr>
        <w:tab/>
        <w:t>Предвид полученото в РИОСВ – Враца (вх. № ОВОС-ЕО-</w:t>
      </w:r>
      <w:r w:rsidR="00A05CEE" w:rsidRPr="00A05CEE">
        <w:rPr>
          <w:rFonts w:ascii="Times New Roman" w:hAnsi="Times New Roman"/>
          <w:sz w:val="24"/>
          <w:szCs w:val="24"/>
          <w:lang w:val="bg-BG"/>
        </w:rPr>
        <w:t>339-(16) от 06.12.2023г</w:t>
      </w:r>
      <w:r w:rsidRPr="00975D62">
        <w:rPr>
          <w:rFonts w:ascii="Times New Roman" w:hAnsi="Times New Roman"/>
          <w:sz w:val="24"/>
          <w:szCs w:val="24"/>
          <w:lang w:val="bg-BG"/>
        </w:rPr>
        <w:t xml:space="preserve">.) становище на Басейнова дирекция “Дунавски район” (копие от което се предоставя за съобразяване): </w:t>
      </w:r>
    </w:p>
    <w:p w:rsidR="00975D62" w:rsidRDefault="00975D62" w:rsidP="00975D6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75D62">
        <w:rPr>
          <w:rFonts w:ascii="Times New Roman" w:hAnsi="Times New Roman"/>
          <w:sz w:val="24"/>
          <w:szCs w:val="24"/>
          <w:lang w:val="bg-BG"/>
        </w:rPr>
        <w:lastRenderedPageBreak/>
        <w:t xml:space="preserve"> </w:t>
      </w:r>
      <w:r w:rsidRPr="00975D62">
        <w:rPr>
          <w:rFonts w:ascii="Times New Roman" w:hAnsi="Times New Roman"/>
          <w:sz w:val="24"/>
          <w:szCs w:val="24"/>
          <w:lang w:val="bg-BG"/>
        </w:rPr>
        <w:tab/>
        <w:t xml:space="preserve">- Реализирането на инвестиционното предложение е допустимо: </w:t>
      </w:r>
    </w:p>
    <w:p w:rsidR="008C47ED" w:rsidRPr="004160C8" w:rsidRDefault="008C47ED" w:rsidP="008C47ED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160C8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4160C8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Допустимо </w:t>
      </w:r>
      <w:r w:rsidRPr="004160C8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спрямо</w:t>
      </w:r>
      <w:r w:rsidRPr="004160C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целите и мерките за опазване на околната среда, заложени в ПУРБ 2016 - 2021 г. </w:t>
      </w:r>
    </w:p>
    <w:p w:rsidR="008C47ED" w:rsidRPr="004160C8" w:rsidRDefault="008C47ED" w:rsidP="008C47ED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160C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4160C8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4160C8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Допустимо </w:t>
      </w:r>
      <w:r w:rsidRPr="004160C8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спрямо</w:t>
      </w:r>
      <w:r w:rsidRPr="004160C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мерките заложени ПУРН 2016 - 2021 г. в Дунавски район. </w:t>
      </w:r>
    </w:p>
    <w:p w:rsidR="008C47ED" w:rsidRPr="004160C8" w:rsidRDefault="008C47ED" w:rsidP="008C47ED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160C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4160C8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Съгласно представената информация, ИП </w:t>
      </w:r>
      <w:r w:rsidRPr="004160C8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не попада</w:t>
      </w:r>
      <w:r w:rsidRPr="004160C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 РЗПРН, както и в РЗПРН, определени в процеса на актуализация на ПУРН 2022-2027 г. и утвърдени от Министъра на околната среда и водите със Заповед РД-804/10.08.2021 г. </w:t>
      </w:r>
    </w:p>
    <w:p w:rsidR="008C47ED" w:rsidRDefault="008C47ED" w:rsidP="008C47ED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20191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ИП не попада в санитарно-охранителна зона (СОЗ) определена по реда на </w:t>
      </w:r>
      <w:r w:rsidRPr="00320191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Наредба №3/16.10.2000 г. за условията и реда за проучване, проектиране, утвърждаване и експлоатация на санитарно-охранителните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</w:t>
      </w:r>
      <w:r w:rsidRPr="0032019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(Наредба №3 от 16 октомври 2000 г.). </w:t>
      </w:r>
    </w:p>
    <w:p w:rsidR="008C47ED" w:rsidRDefault="008C47ED" w:rsidP="008C47ED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</w:t>
      </w:r>
      <w:r w:rsidRPr="00320191">
        <w:rPr>
          <w:rFonts w:ascii="Times New Roman" w:hAnsi="Times New Roman"/>
          <w:color w:val="000000" w:themeColor="text1"/>
          <w:sz w:val="24"/>
          <w:szCs w:val="24"/>
          <w:lang w:val="bg-BG"/>
        </w:rPr>
        <w:t>Съгласно наличната в БДДР информация. ИП не попада в буферна зона (1 000 м) на водоизточник за питейно-битово водоснабдяване, без определена СОЗ. за който е необходимо е да се спазват ограниченията съгласно Приложение 1 към Национален каталог от мерки към ПУРБ.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8C47ED" w:rsidRPr="00320191" w:rsidRDefault="008C47ED" w:rsidP="008C47ED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FB56D0">
        <w:rPr>
          <w:rFonts w:ascii="Times New Roman" w:hAnsi="Times New Roman"/>
          <w:color w:val="000000" w:themeColor="text1"/>
          <w:sz w:val="24"/>
          <w:szCs w:val="24"/>
          <w:lang w:val="bg-BG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Реализирането на ИП </w:t>
      </w:r>
      <w:r w:rsidRPr="00FB56D0">
        <w:rPr>
          <w:rFonts w:ascii="Times New Roman" w:hAnsi="Times New Roman"/>
          <w:color w:val="000000" w:themeColor="text1"/>
          <w:sz w:val="24"/>
          <w:szCs w:val="24"/>
          <w:lang w:val="bg-BG"/>
        </w:rPr>
        <w:t>"Извършване на дейности по оползотворяване на инертни отпадъци (СО) в обратни насипи на територията на област Враца“, с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възложител: „ИНЕКС ТРЕЙД" ЕООД, </w:t>
      </w:r>
      <w:r w:rsidRPr="00FB56D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не се очаква да окаже значително въздействие върху водите и водните екосистеми.</w:t>
      </w:r>
    </w:p>
    <w:p w:rsidR="00975D62" w:rsidRDefault="00975D62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b/>
          <w:i/>
          <w:sz w:val="24"/>
          <w:szCs w:val="24"/>
        </w:rPr>
        <w:t>I</w:t>
      </w: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 xml:space="preserve">І. По отношение на изискванията на чл.31 от Закона за биологичното разнообразие (ЗБР): </w:t>
      </w:r>
    </w:p>
    <w:p w:rsidR="00CF5A31" w:rsidRDefault="00CF5A31" w:rsidP="00CF5A31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D090D">
        <w:rPr>
          <w:rFonts w:ascii="Times New Roman" w:hAnsi="Times New Roman"/>
          <w:color w:val="000000" w:themeColor="text1"/>
          <w:sz w:val="24"/>
          <w:szCs w:val="24"/>
        </w:rPr>
        <w:t>Съгласно представената с уведомлението информация, предвидените дейности се отнасят за територията на област Враца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</w:t>
      </w:r>
    </w:p>
    <w:p w:rsidR="00CF5A31" w:rsidRDefault="00CF5A31" w:rsidP="00CF5A31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407782">
        <w:rPr>
          <w:rFonts w:ascii="Times New Roman" w:hAnsi="Times New Roman"/>
          <w:color w:val="000000" w:themeColor="text1"/>
          <w:sz w:val="24"/>
          <w:szCs w:val="24"/>
          <w:lang w:val="bg-BG"/>
        </w:rPr>
        <w:t>На територията на област Враца попадат следните природни обекти от Националната екологична мрежа: 30 бр. защитени територии по смисъла на Закона за защитените територии (ЗЗТ), от които: резерват "Врачански карст", природен парк "Врачански Балкан", 15 бр. защитени местности /ЗМ/ и 13 бр. природни забележителности /ПЗ/; 18 бр. защитени зони съгласно Закона за биологичното разнообразие /зони по Натура 2000/: 3 бр. за опазване на дивите птици и 15 бр. за опазване на природните местообитания и на дивата флора и фауна.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CF5A31" w:rsidRPr="001E15B0" w:rsidRDefault="00CF5A31" w:rsidP="00CF5A31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E15B0">
        <w:rPr>
          <w:rFonts w:ascii="Times New Roman" w:hAnsi="Times New Roman"/>
          <w:color w:val="000000" w:themeColor="text1"/>
          <w:sz w:val="24"/>
          <w:szCs w:val="24"/>
          <w:lang w:val="bg-BG"/>
        </w:rPr>
        <w:t>При извършената проверка за допустимост съгласно чл. 40, ал. 2 във връзка с чл.12, ал.2 и ал. 4 от Наредбата за ОС, установи, че ИП е допустимо при съобразяване на произтичащите от него ИП/ППП:</w:t>
      </w:r>
    </w:p>
    <w:p w:rsidR="00CF5A31" w:rsidRPr="001E15B0" w:rsidRDefault="00CF5A31" w:rsidP="00CF5A31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E15B0">
        <w:rPr>
          <w:rFonts w:ascii="Times New Roman" w:hAnsi="Times New Roman"/>
          <w:color w:val="000000" w:themeColor="text1"/>
          <w:sz w:val="24"/>
          <w:szCs w:val="24"/>
          <w:lang w:val="bg-BG"/>
        </w:rPr>
        <w:t>- с режимите на защитените територии, определени със Закона за защитените територии, заповедите за обявяване и плана за управление на ПП;</w:t>
      </w:r>
    </w:p>
    <w:p w:rsidR="00CF5A31" w:rsidRDefault="00CF5A31" w:rsidP="00CF5A31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E15B0">
        <w:rPr>
          <w:rFonts w:ascii="Times New Roman" w:hAnsi="Times New Roman"/>
          <w:color w:val="000000" w:themeColor="text1"/>
          <w:sz w:val="24"/>
          <w:szCs w:val="24"/>
          <w:lang w:val="bg-BG"/>
        </w:rPr>
        <w:t>- с режимите на защитените зони, определени със заповедите по чл.12, ал. 6 от Закона за биологичното разнообразие.</w:t>
      </w:r>
    </w:p>
    <w:p w:rsidR="00CF5A31" w:rsidRPr="000D0190" w:rsidRDefault="00CF5A31" w:rsidP="00CF5A31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0D019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Съгласно представената допълнително информация, към момента „ИНЕКС ТРЕЙД" ЕООД ще извършва дейност на обекти, намиращи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се на територията на град Враца. Посочените имоти, в които попадат първоначално предвидените обекти не засягат защитени територии по смисъла на </w:t>
      </w:r>
      <w:r w:rsidRPr="001E15B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Закона за защитените територии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 не попадат в обхвата на защитени зони съгласно </w:t>
      </w:r>
      <w:r w:rsidRPr="001E15B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Закона за биологичното разнообразие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</w:t>
      </w:r>
      <w:r w:rsidRPr="000D0190">
        <w:rPr>
          <w:rFonts w:ascii="Times New Roman" w:hAnsi="Times New Roman"/>
          <w:color w:val="000000" w:themeColor="text1"/>
          <w:sz w:val="24"/>
          <w:szCs w:val="24"/>
          <w:lang w:val="ru-RU"/>
        </w:rPr>
        <w:t>Най-близо разположен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ата</w:t>
      </w:r>
      <w:r w:rsidRPr="000D019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защитен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 зона,</w:t>
      </w:r>
      <w:r w:rsidRPr="000D019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границата с имот с </w:t>
      </w:r>
      <w:r w:rsidRPr="000D55EA">
        <w:rPr>
          <w:rFonts w:ascii="Times New Roman" w:hAnsi="Times New Roman"/>
          <w:color w:val="000000" w:themeColor="text1"/>
          <w:sz w:val="24"/>
          <w:szCs w:val="24"/>
          <w:lang w:val="ru-RU"/>
        </w:rPr>
        <w:t>идентификатор 1225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9.1024.286 по КККР на гр. Враца е </w:t>
      </w:r>
      <w:r w:rsidRPr="000D0190">
        <w:rPr>
          <w:rFonts w:ascii="Times New Roman" w:hAnsi="Times New Roman"/>
          <w:color w:val="000000" w:themeColor="text1"/>
          <w:sz w:val="24"/>
          <w:szCs w:val="24"/>
          <w:lang w:val="ru-RU"/>
        </w:rPr>
        <w:t>BG0000166 "Врачански Балкан" за опазване на природните местообитания и на дивата флора и фауна, обявена със Заповед № РД-1031/17.12.2020 г. на МОСВ (Обн. ДВ, бр. 19/2021 г.)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Pr="000D019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CF5A31" w:rsidRDefault="00CF5A31" w:rsidP="00CF5A31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12DFB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Инвестиционното предложение попада под разпоредбите на чл. 2, ал. 1, т. 1 от </w:t>
      </w:r>
      <w:r w:rsidRPr="00E12DF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Наредбата за условията и реда за извършване на оценка за съвместимостта на планове, </w:t>
      </w:r>
      <w:r w:rsidRPr="00E12DF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lastRenderedPageBreak/>
        <w:t>програми, проекти и инвестиционни предложения с предмета и целите на опазване на защитените зони</w:t>
      </w:r>
      <w:r w:rsidRPr="00E12DF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</w:t>
      </w:r>
      <w:r w:rsidRPr="00E12DFB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 за ОС), поради което подлежи на процедура по Оценка за съвместимостта му с предмета и целите на опазване на защитените зони, по реда на чл. 31, ал. 4, във връзка с ал. 1 от Закона за биологичното разнообразие.</w:t>
      </w:r>
    </w:p>
    <w:p w:rsidR="00CF5A31" w:rsidRDefault="00CF5A31" w:rsidP="00CF5A31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26CAA" w:rsidRPr="00126CAA" w:rsidRDefault="00126CAA" w:rsidP="00126CAA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</w:pPr>
      <w:r w:rsidRPr="00126CAA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ab/>
        <w:t xml:space="preserve">ІІІ. По отношение на изискванията на Закона за водите (ЗВ):   </w:t>
      </w:r>
    </w:p>
    <w:p w:rsidR="00935F6A" w:rsidRDefault="00126CAA" w:rsidP="00126CAA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26CA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126CAA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При реализирането на горепосоченото инвестиционно предложение е необходимо да се вземат предвид и да се спазват изискванията, предвидени в ЗВ, съгласно приложеното становище на БДДР – Плевен.  </w:t>
      </w:r>
    </w:p>
    <w:p w:rsidR="00935F6A" w:rsidRDefault="00935F6A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F6A" w:rsidRDefault="00935F6A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F6A" w:rsidRDefault="00935F6A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p w:rsidR="00935F6A" w:rsidRDefault="00935F6A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A5B74" w:rsidRDefault="002A5B74" w:rsidP="0022544F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2544F" w:rsidRDefault="0022544F" w:rsidP="0022544F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2544F">
        <w:rPr>
          <w:rFonts w:ascii="Times New Roman" w:hAnsi="Times New Roman"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i/>
          <w:sz w:val="24"/>
          <w:szCs w:val="24"/>
          <w:lang w:val="bg-BG"/>
        </w:rPr>
        <w:t>Копие от писмото е изпратено до:</w:t>
      </w:r>
      <w:r w:rsidR="00371787">
        <w:rPr>
          <w:rFonts w:ascii="Times New Roman" w:hAnsi="Times New Roman"/>
          <w:i/>
          <w:sz w:val="24"/>
          <w:szCs w:val="24"/>
          <w:lang w:val="bg-BG"/>
        </w:rPr>
        <w:t xml:space="preserve">  </w:t>
      </w:r>
      <w:r w:rsidR="00371787" w:rsidRPr="00371787">
        <w:rPr>
          <w:rFonts w:ascii="Times New Roman" w:hAnsi="Times New Roman"/>
          <w:i/>
          <w:sz w:val="24"/>
          <w:szCs w:val="24"/>
          <w:lang w:val="bg-BG"/>
        </w:rPr>
        <w:t xml:space="preserve">Община </w:t>
      </w:r>
      <w:r w:rsidR="003B25A3">
        <w:rPr>
          <w:rFonts w:ascii="Times New Roman" w:hAnsi="Times New Roman"/>
          <w:i/>
          <w:sz w:val="24"/>
          <w:szCs w:val="24"/>
          <w:lang w:val="bg-BG"/>
        </w:rPr>
        <w:t>Борован</w:t>
      </w:r>
      <w:r w:rsidR="00371787" w:rsidRPr="00371787">
        <w:rPr>
          <w:rFonts w:ascii="Times New Roman" w:hAnsi="Times New Roman"/>
          <w:i/>
          <w:sz w:val="24"/>
          <w:szCs w:val="24"/>
          <w:lang w:val="bg-BG"/>
        </w:rPr>
        <w:t>,</w:t>
      </w:r>
      <w:r w:rsidR="00126CAA" w:rsidRPr="00126CAA">
        <w:t xml:space="preserve"> </w:t>
      </w:r>
      <w:r w:rsidR="00126CAA" w:rsidRPr="00126CAA">
        <w:rPr>
          <w:rFonts w:ascii="Times New Roman" w:hAnsi="Times New Roman"/>
          <w:i/>
          <w:sz w:val="24"/>
          <w:szCs w:val="24"/>
          <w:lang w:val="bg-BG"/>
        </w:rPr>
        <w:t xml:space="preserve">Община </w:t>
      </w:r>
      <w:r w:rsidR="003B25A3">
        <w:rPr>
          <w:rFonts w:ascii="Times New Roman" w:hAnsi="Times New Roman"/>
          <w:i/>
          <w:sz w:val="24"/>
          <w:szCs w:val="24"/>
          <w:lang w:val="bg-BG"/>
        </w:rPr>
        <w:t>Бяла Слатина</w:t>
      </w:r>
      <w:r w:rsidR="00126CAA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="00126CAA" w:rsidRPr="00126CAA">
        <w:rPr>
          <w:rFonts w:ascii="Times New Roman" w:hAnsi="Times New Roman"/>
          <w:i/>
          <w:sz w:val="24"/>
          <w:szCs w:val="24"/>
          <w:lang w:val="bg-BG"/>
        </w:rPr>
        <w:t xml:space="preserve">Община </w:t>
      </w:r>
      <w:r w:rsidR="007601EC">
        <w:rPr>
          <w:rFonts w:ascii="Times New Roman" w:hAnsi="Times New Roman"/>
          <w:i/>
          <w:sz w:val="24"/>
          <w:szCs w:val="24"/>
          <w:lang w:val="bg-BG"/>
        </w:rPr>
        <w:t>Враца</w:t>
      </w:r>
      <w:r w:rsidR="00126CAA">
        <w:rPr>
          <w:rFonts w:ascii="Times New Roman" w:hAnsi="Times New Roman"/>
          <w:i/>
          <w:sz w:val="24"/>
          <w:szCs w:val="24"/>
          <w:lang w:val="bg-BG"/>
        </w:rPr>
        <w:t>,</w:t>
      </w:r>
      <w:r w:rsidR="00126CAA" w:rsidRPr="00126CAA">
        <w:t xml:space="preserve"> </w:t>
      </w:r>
      <w:r w:rsidR="00126CAA" w:rsidRPr="00126CAA">
        <w:rPr>
          <w:rFonts w:ascii="Times New Roman" w:hAnsi="Times New Roman"/>
          <w:i/>
          <w:sz w:val="24"/>
          <w:szCs w:val="24"/>
          <w:lang w:val="bg-BG"/>
        </w:rPr>
        <w:t xml:space="preserve">Община </w:t>
      </w:r>
      <w:r w:rsidR="005F33D8">
        <w:rPr>
          <w:rFonts w:ascii="Times New Roman" w:hAnsi="Times New Roman"/>
          <w:i/>
          <w:sz w:val="24"/>
          <w:szCs w:val="24"/>
          <w:lang w:val="bg-BG"/>
        </w:rPr>
        <w:t>Козлодуй</w:t>
      </w:r>
      <w:r w:rsidR="00126CAA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="00126CAA" w:rsidRPr="00126CAA">
        <w:rPr>
          <w:rFonts w:ascii="Times New Roman" w:hAnsi="Times New Roman"/>
          <w:i/>
          <w:sz w:val="24"/>
          <w:szCs w:val="24"/>
          <w:lang w:val="bg-BG"/>
        </w:rPr>
        <w:t xml:space="preserve">Община </w:t>
      </w:r>
      <w:r w:rsidR="005F33D8">
        <w:rPr>
          <w:rFonts w:ascii="Times New Roman" w:hAnsi="Times New Roman"/>
          <w:i/>
          <w:sz w:val="24"/>
          <w:szCs w:val="24"/>
          <w:lang w:val="bg-BG"/>
        </w:rPr>
        <w:t>Криводол</w:t>
      </w:r>
      <w:r w:rsidR="00126CAA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="00126CAA" w:rsidRPr="00126CAA">
        <w:rPr>
          <w:rFonts w:ascii="Times New Roman" w:hAnsi="Times New Roman"/>
          <w:i/>
          <w:sz w:val="24"/>
          <w:szCs w:val="24"/>
          <w:lang w:val="bg-BG"/>
        </w:rPr>
        <w:t>Община М</w:t>
      </w:r>
      <w:r w:rsidR="005F33D8">
        <w:rPr>
          <w:rFonts w:ascii="Times New Roman" w:hAnsi="Times New Roman"/>
          <w:i/>
          <w:sz w:val="24"/>
          <w:szCs w:val="24"/>
          <w:lang w:val="bg-BG"/>
        </w:rPr>
        <w:t>ездра</w:t>
      </w:r>
      <w:r w:rsidR="00126CAA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="00126CAA" w:rsidRPr="00126CAA">
        <w:rPr>
          <w:rFonts w:ascii="Times New Roman" w:hAnsi="Times New Roman"/>
          <w:i/>
          <w:sz w:val="24"/>
          <w:szCs w:val="24"/>
          <w:lang w:val="bg-BG"/>
        </w:rPr>
        <w:t>Община Мизия</w:t>
      </w:r>
      <w:r w:rsidR="00126CAA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="00126CAA" w:rsidRPr="00126CAA">
        <w:rPr>
          <w:rFonts w:ascii="Times New Roman" w:hAnsi="Times New Roman"/>
          <w:i/>
          <w:sz w:val="24"/>
          <w:szCs w:val="24"/>
          <w:lang w:val="bg-BG"/>
        </w:rPr>
        <w:t xml:space="preserve">Община </w:t>
      </w:r>
      <w:r w:rsidR="005F33D8">
        <w:rPr>
          <w:rFonts w:ascii="Times New Roman" w:hAnsi="Times New Roman"/>
          <w:i/>
          <w:sz w:val="24"/>
          <w:szCs w:val="24"/>
          <w:lang w:val="bg-BG"/>
        </w:rPr>
        <w:t>Оряхово</w:t>
      </w:r>
      <w:r w:rsidR="00126CAA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="00126CAA" w:rsidRPr="00126CAA">
        <w:rPr>
          <w:rFonts w:ascii="Times New Roman" w:hAnsi="Times New Roman"/>
          <w:i/>
          <w:sz w:val="24"/>
          <w:szCs w:val="24"/>
          <w:lang w:val="bg-BG"/>
        </w:rPr>
        <w:t xml:space="preserve">Община </w:t>
      </w:r>
      <w:r w:rsidR="005F33D8">
        <w:rPr>
          <w:rFonts w:ascii="Times New Roman" w:hAnsi="Times New Roman"/>
          <w:i/>
          <w:sz w:val="24"/>
          <w:szCs w:val="24"/>
          <w:lang w:val="bg-BG"/>
        </w:rPr>
        <w:t>Роман</w:t>
      </w:r>
      <w:r w:rsidR="00126CAA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="00126CAA" w:rsidRPr="00126CAA">
        <w:rPr>
          <w:rFonts w:ascii="Times New Roman" w:hAnsi="Times New Roman"/>
          <w:i/>
          <w:sz w:val="24"/>
          <w:szCs w:val="24"/>
          <w:lang w:val="bg-BG"/>
        </w:rPr>
        <w:t xml:space="preserve">Община </w:t>
      </w:r>
      <w:r w:rsidR="005F33D8">
        <w:rPr>
          <w:rFonts w:ascii="Times New Roman" w:hAnsi="Times New Roman"/>
          <w:i/>
          <w:sz w:val="24"/>
          <w:szCs w:val="24"/>
          <w:lang w:val="bg-BG"/>
        </w:rPr>
        <w:t>Хайредин</w:t>
      </w:r>
      <w:r w:rsidR="00916B5A">
        <w:rPr>
          <w:rFonts w:ascii="Times New Roman" w:hAnsi="Times New Roman"/>
          <w:i/>
          <w:sz w:val="24"/>
          <w:szCs w:val="24"/>
          <w:lang w:val="bg-BG"/>
        </w:rPr>
        <w:t>,</w:t>
      </w:r>
      <w:r w:rsidR="00371787" w:rsidRPr="00371787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126CAA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371787" w:rsidRPr="00371787">
        <w:rPr>
          <w:rFonts w:ascii="Times New Roman" w:hAnsi="Times New Roman"/>
          <w:i/>
          <w:sz w:val="24"/>
          <w:szCs w:val="24"/>
          <w:lang w:val="bg-BG"/>
        </w:rPr>
        <w:t xml:space="preserve">обл. Враца, </w:t>
      </w:r>
      <w:r w:rsidR="00A6639F">
        <w:rPr>
          <w:rFonts w:ascii="Times New Roman" w:hAnsi="Times New Roman"/>
          <w:i/>
          <w:sz w:val="24"/>
          <w:szCs w:val="24"/>
          <w:lang w:val="bg-BG"/>
        </w:rPr>
        <w:t xml:space="preserve">   </w:t>
      </w:r>
      <w:r w:rsidR="00126CAA">
        <w:rPr>
          <w:rFonts w:ascii="Times New Roman" w:hAnsi="Times New Roman"/>
          <w:i/>
          <w:sz w:val="24"/>
          <w:szCs w:val="24"/>
          <w:lang w:val="bg-BG"/>
        </w:rPr>
        <w:t>БДДР</w:t>
      </w:r>
      <w:r w:rsidR="007B5CFB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BC7A07" w:rsidRDefault="00BC7A07" w:rsidP="0022544F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C7A07" w:rsidRPr="0022544F" w:rsidRDefault="00BC7A07" w:rsidP="0022544F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2544F" w:rsidRPr="004D412B" w:rsidRDefault="0022544F" w:rsidP="0022544F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D412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="00363CE4" w:rsidRPr="004D412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4D412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4D412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4D412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4D412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/отговорено от РИОСВ-Враца на </w:t>
      </w:r>
      <w:r w:rsidR="004D412B" w:rsidRPr="004D412B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="00823091" w:rsidRPr="004D412B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4D412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10E53" w:rsidRPr="004D412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23091" w:rsidRPr="004D412B">
        <w:rPr>
          <w:rFonts w:ascii="Times New Roman" w:hAnsi="Times New Roman"/>
          <w:color w:val="000000" w:themeColor="text1"/>
          <w:sz w:val="24"/>
          <w:szCs w:val="24"/>
          <w:lang w:val="bg-BG"/>
        </w:rPr>
        <w:t>2</w:t>
      </w:r>
      <w:r w:rsidRPr="004D412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D412B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4D412B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4D412B">
        <w:rPr>
          <w:rFonts w:ascii="Times New Roman" w:hAnsi="Times New Roman"/>
          <w:color w:val="000000" w:themeColor="text1"/>
          <w:sz w:val="24"/>
          <w:szCs w:val="24"/>
          <w:lang w:val="bg-BG"/>
        </w:rPr>
        <w:t>г./</w:t>
      </w:r>
    </w:p>
    <w:sectPr w:rsidR="0022544F" w:rsidRPr="004D412B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BD" w:rsidRDefault="006464BD">
      <w:r>
        <w:separator/>
      </w:r>
    </w:p>
  </w:endnote>
  <w:endnote w:type="continuationSeparator" w:id="0">
    <w:p w:rsidR="006464BD" w:rsidRDefault="0064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D412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D412B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1B646B9" wp14:editId="58C3FECC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6F82E15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7212BEE9" wp14:editId="5432D293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3CC53AD4" wp14:editId="756EA04B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BD" w:rsidRDefault="006464BD">
      <w:r>
        <w:separator/>
      </w:r>
    </w:p>
  </w:footnote>
  <w:footnote w:type="continuationSeparator" w:id="0">
    <w:p w:rsidR="006464BD" w:rsidRDefault="00646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9B46C3" wp14:editId="33F6836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DE425F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31AE03B" wp14:editId="0918EF8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AAF64D" wp14:editId="65B7A809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8D9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CA5"/>
    <w:rsid w:val="00022A1D"/>
    <w:rsid w:val="000343AB"/>
    <w:rsid w:val="00034716"/>
    <w:rsid w:val="00042511"/>
    <w:rsid w:val="000428B9"/>
    <w:rsid w:val="00046208"/>
    <w:rsid w:val="00063C95"/>
    <w:rsid w:val="00066AA2"/>
    <w:rsid w:val="000B123C"/>
    <w:rsid w:val="000B3E2D"/>
    <w:rsid w:val="000B6381"/>
    <w:rsid w:val="000C7B19"/>
    <w:rsid w:val="000D6490"/>
    <w:rsid w:val="000F0A71"/>
    <w:rsid w:val="000F225C"/>
    <w:rsid w:val="000F7D41"/>
    <w:rsid w:val="00103863"/>
    <w:rsid w:val="001073F0"/>
    <w:rsid w:val="00111720"/>
    <w:rsid w:val="001157BD"/>
    <w:rsid w:val="00122B91"/>
    <w:rsid w:val="00126CAA"/>
    <w:rsid w:val="00130EED"/>
    <w:rsid w:val="00136D7F"/>
    <w:rsid w:val="00157D1E"/>
    <w:rsid w:val="001639BC"/>
    <w:rsid w:val="001671E7"/>
    <w:rsid w:val="001919CC"/>
    <w:rsid w:val="001927AD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2544F"/>
    <w:rsid w:val="00233451"/>
    <w:rsid w:val="00236A43"/>
    <w:rsid w:val="0023796F"/>
    <w:rsid w:val="0024120B"/>
    <w:rsid w:val="002478B8"/>
    <w:rsid w:val="0026169D"/>
    <w:rsid w:val="00266D04"/>
    <w:rsid w:val="00273372"/>
    <w:rsid w:val="002931B9"/>
    <w:rsid w:val="002A0824"/>
    <w:rsid w:val="002A5B74"/>
    <w:rsid w:val="002A709F"/>
    <w:rsid w:val="002B43F0"/>
    <w:rsid w:val="002B7809"/>
    <w:rsid w:val="002D6FE7"/>
    <w:rsid w:val="002E25EF"/>
    <w:rsid w:val="002F7889"/>
    <w:rsid w:val="003001B3"/>
    <w:rsid w:val="00317242"/>
    <w:rsid w:val="00324274"/>
    <w:rsid w:val="00327843"/>
    <w:rsid w:val="00352F4E"/>
    <w:rsid w:val="00363CE4"/>
    <w:rsid w:val="003650A9"/>
    <w:rsid w:val="00370829"/>
    <w:rsid w:val="00371787"/>
    <w:rsid w:val="003A2792"/>
    <w:rsid w:val="003A2A77"/>
    <w:rsid w:val="003A7996"/>
    <w:rsid w:val="003B25A3"/>
    <w:rsid w:val="003B30BB"/>
    <w:rsid w:val="003B5BA7"/>
    <w:rsid w:val="003D4054"/>
    <w:rsid w:val="003D4A6B"/>
    <w:rsid w:val="003E0719"/>
    <w:rsid w:val="003E69B7"/>
    <w:rsid w:val="00415A47"/>
    <w:rsid w:val="00444969"/>
    <w:rsid w:val="00446795"/>
    <w:rsid w:val="00473CEC"/>
    <w:rsid w:val="004A7867"/>
    <w:rsid w:val="004C0E3E"/>
    <w:rsid w:val="004C24D1"/>
    <w:rsid w:val="004C3144"/>
    <w:rsid w:val="004D3F17"/>
    <w:rsid w:val="004D412B"/>
    <w:rsid w:val="004F04D9"/>
    <w:rsid w:val="004F765C"/>
    <w:rsid w:val="00502BC2"/>
    <w:rsid w:val="005063E1"/>
    <w:rsid w:val="005065EE"/>
    <w:rsid w:val="00506D16"/>
    <w:rsid w:val="0052019E"/>
    <w:rsid w:val="00533EA4"/>
    <w:rsid w:val="00540802"/>
    <w:rsid w:val="00542B66"/>
    <w:rsid w:val="0057056E"/>
    <w:rsid w:val="005925CD"/>
    <w:rsid w:val="005A0321"/>
    <w:rsid w:val="005A3B17"/>
    <w:rsid w:val="005B69F7"/>
    <w:rsid w:val="005C0D0B"/>
    <w:rsid w:val="005D759C"/>
    <w:rsid w:val="005D7788"/>
    <w:rsid w:val="005D7A64"/>
    <w:rsid w:val="005F33D8"/>
    <w:rsid w:val="00602A0B"/>
    <w:rsid w:val="00602D9A"/>
    <w:rsid w:val="0062681E"/>
    <w:rsid w:val="006340C8"/>
    <w:rsid w:val="00643C98"/>
    <w:rsid w:val="006464BD"/>
    <w:rsid w:val="00661C46"/>
    <w:rsid w:val="00686DB6"/>
    <w:rsid w:val="00695E9C"/>
    <w:rsid w:val="006B0B9A"/>
    <w:rsid w:val="006B1326"/>
    <w:rsid w:val="006B2EEB"/>
    <w:rsid w:val="006B51F0"/>
    <w:rsid w:val="006D21A3"/>
    <w:rsid w:val="006E1608"/>
    <w:rsid w:val="006E4B54"/>
    <w:rsid w:val="006E56C2"/>
    <w:rsid w:val="006E7677"/>
    <w:rsid w:val="006F3F56"/>
    <w:rsid w:val="0073004C"/>
    <w:rsid w:val="00731013"/>
    <w:rsid w:val="00735898"/>
    <w:rsid w:val="007550EB"/>
    <w:rsid w:val="007601EC"/>
    <w:rsid w:val="0076286A"/>
    <w:rsid w:val="007653DF"/>
    <w:rsid w:val="007719EF"/>
    <w:rsid w:val="00772484"/>
    <w:rsid w:val="007777F3"/>
    <w:rsid w:val="00781CFA"/>
    <w:rsid w:val="00794814"/>
    <w:rsid w:val="007A6290"/>
    <w:rsid w:val="007B5CDD"/>
    <w:rsid w:val="007B5CFB"/>
    <w:rsid w:val="00810CB7"/>
    <w:rsid w:val="00810E53"/>
    <w:rsid w:val="00823091"/>
    <w:rsid w:val="00826B93"/>
    <w:rsid w:val="00836DEF"/>
    <w:rsid w:val="00842F0C"/>
    <w:rsid w:val="008516CB"/>
    <w:rsid w:val="0085348A"/>
    <w:rsid w:val="00854FC5"/>
    <w:rsid w:val="008719BB"/>
    <w:rsid w:val="0087659C"/>
    <w:rsid w:val="00876767"/>
    <w:rsid w:val="008B0206"/>
    <w:rsid w:val="008B1300"/>
    <w:rsid w:val="008C47ED"/>
    <w:rsid w:val="008D74B9"/>
    <w:rsid w:val="00916B5A"/>
    <w:rsid w:val="00935F6A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5D62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05CEE"/>
    <w:rsid w:val="00A05D85"/>
    <w:rsid w:val="00A35041"/>
    <w:rsid w:val="00A61ABB"/>
    <w:rsid w:val="00A6639F"/>
    <w:rsid w:val="00A671F2"/>
    <w:rsid w:val="00AD13E8"/>
    <w:rsid w:val="00AE3D58"/>
    <w:rsid w:val="00AF309C"/>
    <w:rsid w:val="00B2037F"/>
    <w:rsid w:val="00B21A08"/>
    <w:rsid w:val="00B277E9"/>
    <w:rsid w:val="00B30FFB"/>
    <w:rsid w:val="00B318B0"/>
    <w:rsid w:val="00B33C7F"/>
    <w:rsid w:val="00B4338F"/>
    <w:rsid w:val="00B572C3"/>
    <w:rsid w:val="00B76562"/>
    <w:rsid w:val="00B86A62"/>
    <w:rsid w:val="00BB1E2A"/>
    <w:rsid w:val="00BC78B7"/>
    <w:rsid w:val="00BC7A07"/>
    <w:rsid w:val="00C00904"/>
    <w:rsid w:val="00C02136"/>
    <w:rsid w:val="00C17B63"/>
    <w:rsid w:val="00C2004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D7FE6"/>
    <w:rsid w:val="00CE06EE"/>
    <w:rsid w:val="00CE27C9"/>
    <w:rsid w:val="00CF5A31"/>
    <w:rsid w:val="00D03B87"/>
    <w:rsid w:val="00D064B0"/>
    <w:rsid w:val="00D07272"/>
    <w:rsid w:val="00D259F5"/>
    <w:rsid w:val="00D271AF"/>
    <w:rsid w:val="00D40526"/>
    <w:rsid w:val="00D450FA"/>
    <w:rsid w:val="00D52195"/>
    <w:rsid w:val="00D530CC"/>
    <w:rsid w:val="00D61AE4"/>
    <w:rsid w:val="00D64F25"/>
    <w:rsid w:val="00D71C83"/>
    <w:rsid w:val="00D7472F"/>
    <w:rsid w:val="00D948EA"/>
    <w:rsid w:val="00DA01E2"/>
    <w:rsid w:val="00DF4D26"/>
    <w:rsid w:val="00E15B5B"/>
    <w:rsid w:val="00E344E2"/>
    <w:rsid w:val="00E40391"/>
    <w:rsid w:val="00E5574B"/>
    <w:rsid w:val="00E85447"/>
    <w:rsid w:val="00E91F4A"/>
    <w:rsid w:val="00EA3B1F"/>
    <w:rsid w:val="00EA6F12"/>
    <w:rsid w:val="00EB3714"/>
    <w:rsid w:val="00EB63EB"/>
    <w:rsid w:val="00EC20DF"/>
    <w:rsid w:val="00EC304D"/>
    <w:rsid w:val="00EC5792"/>
    <w:rsid w:val="00ED1377"/>
    <w:rsid w:val="00ED7A92"/>
    <w:rsid w:val="00EE591C"/>
    <w:rsid w:val="00F133D0"/>
    <w:rsid w:val="00F25365"/>
    <w:rsid w:val="00F54257"/>
    <w:rsid w:val="00F72CF1"/>
    <w:rsid w:val="00F82768"/>
    <w:rsid w:val="00F85047"/>
    <w:rsid w:val="00F85505"/>
    <w:rsid w:val="00F92D5B"/>
    <w:rsid w:val="00F9320B"/>
    <w:rsid w:val="00FA2CCA"/>
    <w:rsid w:val="00FB1D5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CF108E"/>
  <w15:docId w15:val="{F22131A0-292F-4AC0-8DF3-1584F32E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EFDA8-0F77-42BA-89FD-34F1D0E3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1498</Words>
  <Characters>8540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77</cp:revision>
  <cp:lastPrinted>2023-06-02T13:38:00Z</cp:lastPrinted>
  <dcterms:created xsi:type="dcterms:W3CDTF">2023-02-10T12:34:00Z</dcterms:created>
  <dcterms:modified xsi:type="dcterms:W3CDTF">2023-12-15T07:39:00Z</dcterms:modified>
</cp:coreProperties>
</file>