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8068D2">
        <w:rPr>
          <w:rFonts w:ascii="Times New Roman" w:hAnsi="Times New Roman"/>
          <w:b/>
          <w:color w:val="000000"/>
          <w:sz w:val="24"/>
          <w:szCs w:val="24"/>
          <w:lang w:val="bg-BG"/>
        </w:rPr>
        <w:t>«Синьо лято 23» 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8068D2" w:rsidRPr="008068D2">
        <w:rPr>
          <w:rFonts w:ascii="Times New Roman" w:hAnsi="Times New Roman"/>
          <w:b/>
          <w:color w:val="000000"/>
          <w:sz w:val="24"/>
          <w:szCs w:val="24"/>
          <w:lang w:val="ru-RU"/>
        </w:rPr>
        <w:t>«Хале за производство на захарни изделия», в ПИ 12259.1009.151, УПИ-II-4, кв. 4, ж.к. Сениче, гр. Враца, общ. Враца, обл. Враца</w:t>
      </w:r>
      <w:r w:rsidRPr="0022544F">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8068D2" w:rsidRPr="008068D2">
        <w:rPr>
          <w:rFonts w:ascii="Times New Roman" w:hAnsi="Times New Roman"/>
          <w:sz w:val="24"/>
          <w:szCs w:val="24"/>
        </w:rPr>
        <w:t xml:space="preserve">«Синьо лято 23» ООД  </w:t>
      </w:r>
      <w:r w:rsidRPr="0022544F">
        <w:rPr>
          <w:rFonts w:ascii="Times New Roman" w:hAnsi="Times New Roman"/>
          <w:sz w:val="24"/>
          <w:szCs w:val="24"/>
          <w:lang w:val="bg-BG"/>
        </w:rPr>
        <w:t xml:space="preserve">за инвестиционно предложение (ИП) за: </w:t>
      </w:r>
      <w:r w:rsidR="008068D2" w:rsidRPr="008068D2">
        <w:rPr>
          <w:rFonts w:ascii="Times New Roman" w:hAnsi="Times New Roman"/>
          <w:sz w:val="24"/>
          <w:szCs w:val="24"/>
          <w:lang w:val="bg-BG"/>
        </w:rPr>
        <w:t>«Хале за производство на захарни изделия», в ПИ 12259.1009.151, УПИ-II-4, кв. 4, ж.к. Сениче, гр. Враца, общ. Враца, обл. Враца</w:t>
      </w:r>
      <w:r w:rsidR="005E5271">
        <w:rPr>
          <w:rFonts w:ascii="Times New Roman" w:hAnsi="Times New Roman"/>
          <w:sz w:val="24"/>
          <w:szCs w:val="24"/>
        </w:rPr>
        <w:t xml:space="preserve">, </w:t>
      </w:r>
      <w:r w:rsidR="00FB1D5A">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lang w:val="bg-BG"/>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CA23A8" w:rsidRPr="00CA23A8" w:rsidRDefault="00CA23A8" w:rsidP="00CA23A8">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Pr="00CA23A8">
        <w:rPr>
          <w:rFonts w:ascii="Times New Roman" w:hAnsi="Times New Roman"/>
          <w:sz w:val="24"/>
          <w:szCs w:val="24"/>
          <w:lang w:val="bg-BG"/>
        </w:rPr>
        <w:t xml:space="preserve">- Настоящото ИП предвижда Изграждане на «Хале за производство на захарни изделия».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Според допълнителната информация внесена от възложителя, се предвижда и „Изграждане на нов трафопост“ за нуждите, касаещи захранването и присъединяването на «Хале за производство на захарни изделия» към електроразпределителната мрежа.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Одобряването/разрешаването на инвестиционното предложение ще се извърши по реда на чл. 150 от ЗУТ, като до момента има налично разрешение за изготвянето на КПИИ, предмет на настоящото уведомление, от кмета на Обшина Враца. Поземлен имот с идентификатор 12259.1009.151, съставляващ УПИ II-4. кв. 4. по плана на ж.к. „Сениче“, гр. Враца, се намира в устройствена зона „Пп“ - предимно производствена. Изменението на плана включва разделянето на УПИ II-4 и обособяване на два нови урегулирани поземлени имота, както следва: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r>
      <w:r w:rsidRPr="00CA23A8">
        <w:rPr>
          <w:rFonts w:ascii="Times New Roman" w:hAnsi="Times New Roman"/>
          <w:sz w:val="24"/>
          <w:szCs w:val="24"/>
          <w:lang w:val="bg-BG"/>
        </w:rPr>
        <w:tab/>
        <w:t>-новообразуван УПИ II-151 „за производствени и складови дейности“ в устройствена зона „Пп“- предимно производствена, в който се предвижда изграждането на „Хале за производство на захарни изделия“;</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r>
      <w:r w:rsidRPr="00CA23A8">
        <w:rPr>
          <w:rFonts w:ascii="Times New Roman" w:hAnsi="Times New Roman"/>
          <w:sz w:val="24"/>
          <w:szCs w:val="24"/>
          <w:lang w:val="bg-BG"/>
        </w:rPr>
        <w:tab/>
        <w:t>-новообразуван УПИ VII-151 за „Тел“- терени за площни обекти на електроснабдяването“, с предназначение „за трафопост“, касаещ захранването и присъединяването на обект „Хале за производство на захарни изделия“ към електроразпределителната мрежа.</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Обща използвана площ: очаква се производствената сграда да бъде с приблизителна застроена площ от 4656 кв.м. Сградата ще бъде едноетажна с характер на застрояване - ниско застрояване до 10м.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Изкопни работи: не се предвижда подземен етаж на предвижданата за изпълнение  сграда. Изкопните работи ще касаят фундирането на сградата и се очаква да бъдат на дълбочина не по-голяма от 4м. Фундаментите на сградата ще бъдат изградени от сглобяем </w:t>
      </w:r>
      <w:r w:rsidRPr="00CA23A8">
        <w:rPr>
          <w:rFonts w:ascii="Times New Roman" w:hAnsi="Times New Roman"/>
          <w:sz w:val="24"/>
          <w:szCs w:val="24"/>
          <w:lang w:val="bg-BG"/>
        </w:rPr>
        <w:lastRenderedPageBreak/>
        <w:t xml:space="preserve">стоманобетон. Ползване на взрив: изкопните работи ще се извършват с наземна колесна техника и няма да се използва взрив.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Основните помещения в производственото хале: приемна площадка при вход за зареждане; помещение за съхранение на суровини, където се разполага складова стелажна система за палети; помещение за съхранение на брашно; работно помещение (миксерно) за замесване на тесто; работно помещение „кухня", в което са разположени и където се обслужват машините и сборниците за правене на крем, кувертюр, както и топилки на масло; зона за производство, където е разложена поточна производствената линия. Производствената линия е разделена на няколко зони - зона с пещ за вафлени кори, зона с модул за охлаждане и темпериране на вафлените кори, зона за намазване, втора зона за темпериране, зона за нарязване и разпределение на вафлите, зона за пакетиране; склад за опаковки; склад готова продукция и склад експедиция. Към основната производствена сграда се предвижда допълващо застрояване, не по-голямо от около 30 - 40 кв.м. където ще бъдат разположени главните разпределителни табла, компресорно помещение, генератор на газ, който ще бъде директно захранен от газопреносната мрежа.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Описание на основните процеси: Нa приемната площадка постъпват всички необходими за производството материали - брашно, захар, суроватка на прах, сухо мляко, какао на прах, масла, добавки и аромати. След това всички суровини постъпват в склад суровини, а само брашното се складира в отделно складово помещение, предназначено само за складиране на брашно. Складовото помещение за брашно е свързано с помещение, в което е разположена машина тип миксер за приготвяне на тесто за вафлени кори. Брашното се обслужва от оператор и се слага от пакети, без да се създават условия за запрашаване на въздуха. Производственият процес започва с подготовка на суровините за производство на вафлени кори - брашно, сода, сол, подобрители, които се дозират по рецептура и се разбиват в миксера за тесто до необходимата хомогенност. След като тестото е готово, то се подава към производствената линия и зоната, в която е разположена пещта за вафлените кори. Тестото се подава автоматично. При готовност на тестото и темпериране на пекача за вафлени кори до необходимата температура започва изпичането на вафлените кори. Готовите кори постъпват на арка за охлаждане, след което се намазват на автоматична намазваща машина. В същото време в кухнята за подготовка на кремовете са подготвени необходимите кремове и кувертюри. Кремът се зарежда автоматично от сборнизите за крем в кухнята и постъпва автоматично, по тръбен път към зоната от поточната производствена линия за намазване на изпечените и темперираните вафлени кори. Намазаните вафлени блокове влизат в спирален охладителен тунел за охлаждане, след което охладените платки отиват по транспортьор за нарязване. В зависимост от това какъв продукт се произвежда зависи дали ще се покриват с кувертюр или ще се формират пакети от 6, 8, 10 броя вафли за опаковане. Оператор следи работния процес и снабдява машината с фолио от склад опаковки. Опакованите продукти се подреждат автоматично в робот, който сгъва кутиите, поставя продуктите вътре и залепва готовите и пълни кутии. Готовите пакетирани захарни изделия се подреждат на палета, които се стречоват на машина и се съхраняват в склад готова продукция до тяхната експедиция.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Предложението е съгласувано с „Водоснабдяване и канализация" ООД. гр. Враца, като са налични становище за съгласуване и изходни данни, и условия относно присъединяване за СВО (сградно водопроводно отклонение) и СКО (сградно канализационно отклонение) за обекта в ПИ 12259.1009.151. ж.к. „Сениче“, гр. Враца.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xml:space="preserve">- Предложението е съгласувано с „Електроразпределителни мрежи Запад“ ЕАД, като е налично становище за условията и начина на присъединяване на клиенти към електрическата мрежа SAP № IB-33-23- 30486 от 16.06.2023 г., в което са дадени заявените мощности, налично място на присъединяване към електроразпределителната мрежа и други технически параметри и препоръки. Присъединяването на ИП да бъде извършено към съществуваща кабелна линия, като за това е необходимо да се изгради </w:t>
      </w:r>
      <w:r w:rsidRPr="00CA23A8">
        <w:rPr>
          <w:rFonts w:ascii="Times New Roman" w:hAnsi="Times New Roman"/>
          <w:sz w:val="24"/>
          <w:szCs w:val="24"/>
          <w:lang w:val="bg-BG"/>
        </w:rPr>
        <w:lastRenderedPageBreak/>
        <w:t xml:space="preserve">трансформаторен пост (трафопост). За електрозахранването ще се изпълни нова кабелна линия 20 кV, изпълнена с кабел 3 САХЕк(ВН)П 1х185 мм2 . </w:t>
      </w:r>
    </w:p>
    <w:p w:rsidR="00CA23A8"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ab/>
        <w:t xml:space="preserve">- Газоснабдяване: съгласувано с местното газоснабдително дружество „Аресгаз“ ЕАД. При проведено прединвестиционно проучване такава мрежа е налице и има изградена в близост, като за установяване на точката на присъединяване ще бъде подадено допълнително заявление за присъединяване към газоразпределителната мрежа за стопански нужди към „Аресгаз“ ЕАД. Газ ще се използва единствено и само от газопреносната мрежа на „Аресгаз“ ЕАД. </w:t>
      </w:r>
    </w:p>
    <w:p w:rsidR="00DF4EC6" w:rsidRPr="00CA23A8" w:rsidRDefault="00CA23A8" w:rsidP="00CA23A8">
      <w:pPr>
        <w:jc w:val="both"/>
        <w:rPr>
          <w:rFonts w:ascii="Times New Roman" w:hAnsi="Times New Roman"/>
          <w:sz w:val="24"/>
          <w:szCs w:val="24"/>
          <w:lang w:val="bg-BG"/>
        </w:rPr>
      </w:pPr>
      <w:r w:rsidRPr="00CA23A8">
        <w:rPr>
          <w:rFonts w:ascii="Times New Roman" w:hAnsi="Times New Roman"/>
          <w:sz w:val="24"/>
          <w:szCs w:val="24"/>
          <w:lang w:val="bg-BG"/>
        </w:rPr>
        <w:t xml:space="preserve"> </w:t>
      </w:r>
      <w:r w:rsidRPr="00CA23A8">
        <w:rPr>
          <w:rFonts w:ascii="Times New Roman" w:hAnsi="Times New Roman"/>
          <w:sz w:val="24"/>
          <w:szCs w:val="24"/>
          <w:lang w:val="bg-BG"/>
        </w:rPr>
        <w:tab/>
        <w:t>- Не се предвижда изграждане на нова пътна инфраструктура. Достъпът до имота е от съществуваща улица.</w:t>
      </w:r>
    </w:p>
    <w:p w:rsidR="00DF4EC6" w:rsidRDefault="00DF4EC6" w:rsidP="0022544F">
      <w:pPr>
        <w:jc w:val="both"/>
        <w:rPr>
          <w:rFonts w:ascii="Times New Roman" w:hAnsi="Times New Roman"/>
          <w:sz w:val="24"/>
          <w:szCs w:val="24"/>
          <w:lang w:val="bg-BG"/>
        </w:rPr>
      </w:pPr>
    </w:p>
    <w:p w:rsid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bg-BG"/>
        </w:rPr>
        <w:tab/>
        <w:t>По повод гореизложеното, възложителят е уведомен, че инвестиционното предложение като цяло представлява обект по Приложение № 2 на Закона за опазване на околната среда</w:t>
      </w:r>
      <w:r w:rsidRPr="0022544F">
        <w:rPr>
          <w:rFonts w:ascii="Times New Roman" w:hAnsi="Times New Roman"/>
          <w:sz w:val="24"/>
          <w:szCs w:val="24"/>
          <w:lang w:val="ru-RU"/>
        </w:rPr>
        <w:t xml:space="preserve"> </w:t>
      </w:r>
      <w:r w:rsidRPr="0022544F">
        <w:rPr>
          <w:rFonts w:ascii="Times New Roman" w:hAnsi="Times New Roman"/>
          <w:sz w:val="24"/>
          <w:szCs w:val="24"/>
          <w:lang w:val="bg-BG"/>
        </w:rPr>
        <w:t xml:space="preserve">(т. </w:t>
      </w:r>
      <w:r w:rsidR="008068D2">
        <w:rPr>
          <w:rFonts w:ascii="Times New Roman" w:hAnsi="Times New Roman"/>
          <w:sz w:val="24"/>
          <w:szCs w:val="24"/>
        </w:rPr>
        <w:t>7</w:t>
      </w:r>
      <w:r w:rsidRPr="0022544F">
        <w:rPr>
          <w:rFonts w:ascii="Times New Roman" w:hAnsi="Times New Roman"/>
          <w:sz w:val="24"/>
          <w:szCs w:val="24"/>
          <w:lang w:val="bg-BG"/>
        </w:rPr>
        <w:t>, б. “</w:t>
      </w:r>
      <w:r w:rsidR="00FC5CC0">
        <w:rPr>
          <w:rFonts w:ascii="Times New Roman" w:hAnsi="Times New Roman"/>
          <w:sz w:val="24"/>
          <w:szCs w:val="24"/>
          <w:lang w:val="bg-BG"/>
        </w:rPr>
        <w:t>д</w:t>
      </w:r>
      <w:bookmarkStart w:id="0" w:name="_GoBack"/>
      <w:bookmarkEnd w:id="0"/>
      <w:r w:rsidRPr="0022544F">
        <w:rPr>
          <w:rFonts w:ascii="Times New Roman" w:hAnsi="Times New Roman"/>
          <w:sz w:val="24"/>
          <w:szCs w:val="24"/>
          <w:lang w:val="bg-BG"/>
        </w:rPr>
        <w:t>”</w:t>
      </w:r>
      <w:r w:rsidRPr="0022544F">
        <w:rPr>
          <w:rFonts w:ascii="Times New Roman" w:hAnsi="Times New Roman"/>
          <w:color w:val="000000"/>
          <w:sz w:val="24"/>
          <w:szCs w:val="24"/>
          <w:lang w:val="bg-BG"/>
        </w:rPr>
        <w:t>).</w:t>
      </w:r>
      <w:r w:rsidRPr="0022544F">
        <w:rPr>
          <w:rFonts w:ascii="Times New Roman" w:hAnsi="Times New Roman"/>
          <w:sz w:val="24"/>
          <w:szCs w:val="24"/>
          <w:lang w:val="bg-BG"/>
        </w:rPr>
        <w:t xml:space="preserve"> В тази връзка съгласно чл. </w:t>
      </w:r>
      <w:r w:rsidRPr="0022544F">
        <w:rPr>
          <w:rFonts w:ascii="Times New Roman" w:hAnsi="Times New Roman"/>
          <w:color w:val="000000"/>
          <w:sz w:val="24"/>
          <w:szCs w:val="24"/>
          <w:lang w:val="bg-BG"/>
        </w:rPr>
        <w:t xml:space="preserve">93, ал. 1, т. 1 </w:t>
      </w:r>
      <w:r w:rsidRPr="0022544F">
        <w:rPr>
          <w:rFonts w:ascii="Times New Roman" w:hAnsi="Times New Roman"/>
          <w:sz w:val="24"/>
          <w:szCs w:val="24"/>
          <w:lang w:val="bg-BG"/>
        </w:rPr>
        <w:t xml:space="preserve">от ЗООС инвестиционното предложение  </w:t>
      </w:r>
      <w:r w:rsidRPr="0022544F">
        <w:rPr>
          <w:rFonts w:ascii="Times New Roman" w:hAnsi="Times New Roman"/>
          <w:b/>
          <w:sz w:val="24"/>
          <w:szCs w:val="24"/>
          <w:lang w:val="bg-BG"/>
        </w:rPr>
        <w:t>подлежи на процедура по преценяване на необходимостта от извършването на оценка на въздействието върху околната среда</w:t>
      </w:r>
      <w:r w:rsidRPr="0022544F">
        <w:rPr>
          <w:rFonts w:ascii="Times New Roman" w:hAnsi="Times New Roman"/>
          <w:sz w:val="24"/>
          <w:szCs w:val="24"/>
          <w:lang w:val="bg-BG"/>
        </w:rPr>
        <w:t xml:space="preserve">. В съответствие с </w:t>
      </w:r>
      <w:r w:rsidRPr="0022544F">
        <w:rPr>
          <w:rFonts w:ascii="Times New Roman" w:hAnsi="Times New Roman"/>
          <w:color w:val="000000"/>
          <w:sz w:val="24"/>
          <w:szCs w:val="24"/>
          <w:lang w:val="bg-BG"/>
        </w:rPr>
        <w:t>чл. 93, ал. 3 о</w:t>
      </w:r>
      <w:r w:rsidRPr="0022544F">
        <w:rPr>
          <w:rFonts w:ascii="Times New Roman" w:hAnsi="Times New Roman"/>
          <w:sz w:val="24"/>
          <w:szCs w:val="24"/>
          <w:lang w:val="bg-BG"/>
        </w:rPr>
        <w:t>т ЗООС компетентен орган за произнасяне с решение е директорът на РИОСВ - Враца.</w:t>
      </w:r>
      <w:r w:rsidR="00873FC1">
        <w:rPr>
          <w:rFonts w:ascii="Times New Roman" w:hAnsi="Times New Roman"/>
          <w:sz w:val="24"/>
          <w:szCs w:val="24"/>
          <w:lang w:val="bg-BG"/>
        </w:rPr>
        <w:t xml:space="preserve"> </w:t>
      </w:r>
    </w:p>
    <w:p w:rsidR="00873FC1" w:rsidRDefault="00873FC1"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7B5CFB" w:rsidRPr="007B5CFB" w:rsidRDefault="007B5CFB" w:rsidP="007B5CFB">
      <w:pPr>
        <w:jc w:val="both"/>
        <w:rPr>
          <w:rFonts w:ascii="Times New Roman" w:hAnsi="Times New Roman"/>
          <w:sz w:val="24"/>
          <w:szCs w:val="24"/>
          <w:lang w:val="ru-RU"/>
        </w:rPr>
      </w:pPr>
      <w:r w:rsidRPr="007B5CFB">
        <w:rPr>
          <w:rFonts w:ascii="Times New Roman" w:hAnsi="Times New Roman"/>
          <w:sz w:val="24"/>
          <w:szCs w:val="24"/>
          <w:lang w:val="ru-RU"/>
        </w:rPr>
        <w:tab/>
        <w:t xml:space="preserve">След направената справка се установи, че имот с идентификатор </w:t>
      </w:r>
      <w:r w:rsidR="008C6E47" w:rsidRPr="008C6E47">
        <w:rPr>
          <w:rFonts w:ascii="Times New Roman" w:hAnsi="Times New Roman"/>
          <w:sz w:val="24"/>
          <w:szCs w:val="24"/>
          <w:lang w:val="ru-RU"/>
        </w:rPr>
        <w:t>12259.1009.151</w:t>
      </w:r>
      <w:r w:rsidR="008C6E47">
        <w:rPr>
          <w:rFonts w:ascii="Times New Roman" w:hAnsi="Times New Roman"/>
          <w:sz w:val="24"/>
          <w:szCs w:val="24"/>
          <w:lang w:val="ru-RU"/>
        </w:rPr>
        <w:t xml:space="preserve"> </w:t>
      </w:r>
      <w:r w:rsidRPr="007B5CFB">
        <w:rPr>
          <w:rFonts w:ascii="Times New Roman" w:hAnsi="Times New Roman"/>
          <w:sz w:val="24"/>
          <w:szCs w:val="24"/>
          <w:lang w:val="ru-RU"/>
        </w:rPr>
        <w:t>по КККР на гр. Враца, предмет на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w:t>
      </w:r>
    </w:p>
    <w:p w:rsidR="007B5CFB" w:rsidRPr="007B5CFB" w:rsidRDefault="007B5CFB" w:rsidP="007B5CFB">
      <w:pPr>
        <w:jc w:val="both"/>
        <w:rPr>
          <w:rFonts w:ascii="Times New Roman" w:hAnsi="Times New Roman"/>
          <w:sz w:val="24"/>
          <w:szCs w:val="24"/>
          <w:lang w:val="ru-RU"/>
        </w:rPr>
      </w:pPr>
      <w:r w:rsidRPr="007B5CFB">
        <w:rPr>
          <w:rFonts w:ascii="Times New Roman" w:hAnsi="Times New Roman"/>
          <w:sz w:val="24"/>
          <w:szCs w:val="24"/>
          <w:lang w:val="ru-RU"/>
        </w:rPr>
        <w:t xml:space="preserve"> </w:t>
      </w:r>
      <w:r w:rsidRPr="007B5CFB">
        <w:rPr>
          <w:rFonts w:ascii="Times New Roman" w:hAnsi="Times New Roman"/>
          <w:sz w:val="24"/>
          <w:szCs w:val="24"/>
          <w:lang w:val="ru-RU"/>
        </w:rPr>
        <w:tab/>
        <w:t xml:space="preserve">Най-близо разположените защитени зони, на </w:t>
      </w:r>
      <w:r w:rsidR="008C6E47" w:rsidRPr="008C6E47">
        <w:rPr>
          <w:rFonts w:ascii="Times New Roman" w:hAnsi="Times New Roman"/>
          <w:sz w:val="24"/>
          <w:szCs w:val="24"/>
          <w:lang w:val="ru-RU"/>
        </w:rPr>
        <w:t xml:space="preserve">1400м. </w:t>
      </w:r>
      <w:r w:rsidRPr="007B5CFB">
        <w:rPr>
          <w:rFonts w:ascii="Times New Roman" w:hAnsi="Times New Roman"/>
          <w:sz w:val="24"/>
          <w:szCs w:val="24"/>
          <w:lang w:val="ru-RU"/>
        </w:rPr>
        <w:t xml:space="preserve">са:  BG0000166 "Врачански Балкан" за опазване на природните местообитания и на дивата флора и фауна, обявена със Заповед № РД-1031/17.12.2020 г. на министъра на околната среда и водите (обн. ДВ. бр. 19/05.03.2021 г.) и BG0002053 "Врачански Балкан" за опазване на дивите птици, обявена със Заповед № РД-801/04.11.2008 г. на МОСВ (Обн. ДВ, бр. 105/2008 г.). </w:t>
      </w:r>
    </w:p>
    <w:p w:rsidR="007B5CFB" w:rsidRDefault="007B5CFB" w:rsidP="007B5CFB">
      <w:pPr>
        <w:jc w:val="both"/>
        <w:rPr>
          <w:rFonts w:ascii="Times New Roman" w:hAnsi="Times New Roman"/>
          <w:sz w:val="24"/>
          <w:szCs w:val="24"/>
          <w:lang w:val="ru-RU"/>
        </w:rPr>
      </w:pPr>
      <w:r w:rsidRPr="007B5CFB">
        <w:rPr>
          <w:rFonts w:ascii="Times New Roman" w:hAnsi="Times New Roman"/>
          <w:sz w:val="24"/>
          <w:szCs w:val="24"/>
          <w:lang w:val="ru-RU"/>
        </w:rPr>
        <w:t xml:space="preserve"> </w:t>
      </w:r>
      <w:r w:rsidRPr="007B5CFB">
        <w:rPr>
          <w:rFonts w:ascii="Times New Roman" w:hAnsi="Times New Roman"/>
          <w:sz w:val="24"/>
          <w:szCs w:val="24"/>
          <w:lang w:val="ru-RU"/>
        </w:rPr>
        <w:tab/>
        <w:t>Инвестиционното предложение попада под разпоредбите на чл. 2, ал. 1, т. 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r w:rsidR="002F71BD">
        <w:rPr>
          <w:rFonts w:ascii="Times New Roman" w:hAnsi="Times New Roman"/>
          <w:sz w:val="24"/>
          <w:szCs w:val="24"/>
          <w:lang w:val="ru-RU"/>
        </w:rPr>
        <w:t xml:space="preserve"> </w:t>
      </w:r>
    </w:p>
    <w:p w:rsidR="002F71BD" w:rsidRPr="007B5CFB" w:rsidRDefault="002F71BD" w:rsidP="007B5CFB">
      <w:pPr>
        <w:jc w:val="both"/>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r>
      <w:r w:rsidRPr="002F71BD">
        <w:rPr>
          <w:rFonts w:ascii="Times New Roman" w:hAnsi="Times New Roman"/>
          <w:sz w:val="24"/>
          <w:szCs w:val="24"/>
          <w:lang w:val="ru-RU"/>
        </w:rPr>
        <w:t>В имота няма "вековни или забележителни" дървета обявени по ЗБР.</w:t>
      </w:r>
      <w:r>
        <w:rPr>
          <w:rFonts w:ascii="Times New Roman" w:hAnsi="Times New Roman"/>
          <w:sz w:val="24"/>
          <w:szCs w:val="24"/>
          <w:lang w:val="ru-RU"/>
        </w:rPr>
        <w:t xml:space="preserve"> </w:t>
      </w:r>
    </w:p>
    <w:p w:rsidR="007B5CFB" w:rsidRDefault="007B5CFB" w:rsidP="00D52195">
      <w:pPr>
        <w:jc w:val="both"/>
        <w:rPr>
          <w:rFonts w:ascii="Times New Roman" w:hAnsi="Times New Roman"/>
          <w:sz w:val="24"/>
          <w:szCs w:val="24"/>
          <w:lang w:val="ru-RU"/>
        </w:rPr>
      </w:pPr>
    </w:p>
    <w:p w:rsidR="002A5B74" w:rsidRPr="0022544F" w:rsidRDefault="002A5B74" w:rsidP="0022544F">
      <w:pPr>
        <w:jc w:val="both"/>
        <w:rPr>
          <w:rFonts w:ascii="Times New Roman" w:hAnsi="Times New Roman"/>
          <w:color w:val="000000"/>
          <w:sz w:val="24"/>
          <w:szCs w:val="24"/>
          <w:lang w:val="bg-BG"/>
        </w:rPr>
      </w:pPr>
    </w:p>
    <w:p w:rsidR="0022544F" w:rsidRPr="0022544F" w:rsidRDefault="0022544F" w:rsidP="0022544F">
      <w:pPr>
        <w:jc w:val="both"/>
        <w:rPr>
          <w:rFonts w:ascii="Times New Roman" w:hAnsi="Times New Roman"/>
          <w:sz w:val="24"/>
          <w:szCs w:val="24"/>
          <w:lang w:val="ru-RU"/>
        </w:rPr>
      </w:pPr>
    </w:p>
    <w:p w:rsidR="0022544F" w:rsidRPr="008068D2" w:rsidRDefault="0022544F" w:rsidP="0022544F">
      <w:pPr>
        <w:jc w:val="both"/>
        <w:rPr>
          <w:rFonts w:ascii="Times New Roman" w:hAnsi="Times New Roman"/>
          <w:i/>
          <w:sz w:val="24"/>
          <w:szCs w:val="24"/>
        </w:rPr>
      </w:pPr>
      <w:r w:rsidRPr="0022544F">
        <w:rPr>
          <w:rFonts w:ascii="Times New Roman" w:hAnsi="Times New Roman"/>
          <w:i/>
          <w:sz w:val="24"/>
          <w:szCs w:val="24"/>
          <w:lang w:val="ru-RU"/>
        </w:rPr>
        <w:tab/>
      </w:r>
      <w:r w:rsidRPr="0022544F">
        <w:rPr>
          <w:rFonts w:ascii="Times New Roman" w:hAnsi="Times New Roman"/>
          <w:i/>
          <w:sz w:val="24"/>
          <w:szCs w:val="24"/>
          <w:lang w:val="bg-BG"/>
        </w:rPr>
        <w:t xml:space="preserve">Копие от писмото е изпратено до: община </w:t>
      </w:r>
      <w:r w:rsidR="007B5CFB">
        <w:rPr>
          <w:rFonts w:ascii="Times New Roman" w:hAnsi="Times New Roman"/>
          <w:i/>
          <w:sz w:val="24"/>
          <w:szCs w:val="24"/>
          <w:lang w:val="bg-BG"/>
        </w:rPr>
        <w:t>Враца</w:t>
      </w:r>
      <w:r w:rsidRPr="0022544F">
        <w:rPr>
          <w:rFonts w:ascii="Times New Roman" w:hAnsi="Times New Roman"/>
          <w:i/>
          <w:sz w:val="24"/>
          <w:szCs w:val="24"/>
          <w:lang w:val="bg-BG"/>
        </w:rPr>
        <w:t>, обл.</w:t>
      </w:r>
      <w:r w:rsidR="000D6490">
        <w:rPr>
          <w:rFonts w:ascii="Times New Roman" w:hAnsi="Times New Roman"/>
          <w:i/>
          <w:sz w:val="24"/>
          <w:szCs w:val="24"/>
          <w:lang w:val="bg-BG"/>
        </w:rPr>
        <w:t xml:space="preserve"> </w:t>
      </w:r>
      <w:r w:rsidR="008068D2">
        <w:rPr>
          <w:rFonts w:ascii="Times New Roman" w:hAnsi="Times New Roman"/>
          <w:i/>
          <w:sz w:val="24"/>
          <w:szCs w:val="24"/>
          <w:lang w:val="bg-BG"/>
        </w:rPr>
        <w:t>Враца</w:t>
      </w:r>
    </w:p>
    <w:p w:rsidR="0022544F" w:rsidRPr="0022544F" w:rsidRDefault="0022544F" w:rsidP="0022544F">
      <w:pPr>
        <w:jc w:val="both"/>
        <w:rPr>
          <w:rFonts w:ascii="Times New Roman" w:hAnsi="Times New Roman"/>
          <w:i/>
          <w:sz w:val="24"/>
          <w:szCs w:val="24"/>
          <w:lang w:val="ru-RU"/>
        </w:rPr>
      </w:pPr>
    </w:p>
    <w:p w:rsidR="0022544F" w:rsidRPr="007F7EF1" w:rsidRDefault="0022544F" w:rsidP="0022544F">
      <w:pPr>
        <w:jc w:val="both"/>
        <w:rPr>
          <w:rFonts w:ascii="Times New Roman" w:hAnsi="Times New Roman"/>
          <w:color w:val="000000" w:themeColor="text1"/>
          <w:sz w:val="24"/>
          <w:szCs w:val="24"/>
          <w:lang w:val="bg-BG"/>
        </w:rPr>
      </w:pPr>
      <w:r w:rsidRPr="007F7EF1">
        <w:rPr>
          <w:rFonts w:ascii="Times New Roman" w:hAnsi="Times New Roman"/>
          <w:color w:val="000000" w:themeColor="text1"/>
          <w:sz w:val="24"/>
          <w:szCs w:val="24"/>
          <w:lang w:val="bg-BG"/>
        </w:rPr>
        <w:tab/>
      </w:r>
      <w:r w:rsidRPr="007F7EF1">
        <w:rPr>
          <w:rFonts w:ascii="Times New Roman" w:hAnsi="Times New Roman"/>
          <w:color w:val="000000" w:themeColor="text1"/>
          <w:sz w:val="24"/>
          <w:szCs w:val="24"/>
          <w:lang w:val="bg-BG"/>
        </w:rPr>
        <w:tab/>
      </w:r>
      <w:r w:rsidRPr="007F7EF1">
        <w:rPr>
          <w:rFonts w:ascii="Times New Roman" w:hAnsi="Times New Roman"/>
          <w:color w:val="000000" w:themeColor="text1"/>
          <w:sz w:val="24"/>
          <w:szCs w:val="24"/>
          <w:lang w:val="bg-BG"/>
        </w:rPr>
        <w:tab/>
      </w:r>
      <w:r w:rsidRPr="007F7EF1">
        <w:rPr>
          <w:rFonts w:ascii="Times New Roman" w:hAnsi="Times New Roman"/>
          <w:color w:val="000000" w:themeColor="text1"/>
          <w:sz w:val="24"/>
          <w:szCs w:val="24"/>
          <w:lang w:val="bg-BG"/>
        </w:rPr>
        <w:tab/>
      </w:r>
      <w:r w:rsidRPr="007F7EF1">
        <w:rPr>
          <w:rFonts w:ascii="Times New Roman" w:hAnsi="Times New Roman"/>
          <w:color w:val="000000" w:themeColor="text1"/>
          <w:sz w:val="24"/>
          <w:szCs w:val="24"/>
          <w:lang w:val="bg-BG"/>
        </w:rPr>
        <w:tab/>
        <w:t xml:space="preserve">/отговорено от РИОСВ-Враца на </w:t>
      </w:r>
      <w:r w:rsidR="007F7EF1" w:rsidRPr="007F7EF1">
        <w:rPr>
          <w:rFonts w:ascii="Times New Roman" w:hAnsi="Times New Roman"/>
          <w:color w:val="000000" w:themeColor="text1"/>
          <w:sz w:val="24"/>
          <w:szCs w:val="24"/>
        </w:rPr>
        <w:t>07</w:t>
      </w:r>
      <w:r w:rsidRPr="007F7EF1">
        <w:rPr>
          <w:rFonts w:ascii="Times New Roman" w:hAnsi="Times New Roman"/>
          <w:color w:val="000000" w:themeColor="text1"/>
          <w:sz w:val="24"/>
          <w:szCs w:val="24"/>
        </w:rPr>
        <w:t>.0</w:t>
      </w:r>
      <w:r w:rsidR="005C3063" w:rsidRPr="007F7EF1">
        <w:rPr>
          <w:rFonts w:ascii="Times New Roman" w:hAnsi="Times New Roman"/>
          <w:color w:val="000000" w:themeColor="text1"/>
          <w:sz w:val="24"/>
          <w:szCs w:val="24"/>
          <w:lang w:val="bg-BG"/>
        </w:rPr>
        <w:t>8</w:t>
      </w:r>
      <w:r w:rsidRPr="007F7EF1">
        <w:rPr>
          <w:rFonts w:ascii="Times New Roman" w:hAnsi="Times New Roman"/>
          <w:color w:val="000000" w:themeColor="text1"/>
          <w:sz w:val="24"/>
          <w:szCs w:val="24"/>
        </w:rPr>
        <w:t>.</w:t>
      </w:r>
      <w:r w:rsidRPr="007F7EF1">
        <w:rPr>
          <w:rFonts w:ascii="Times New Roman" w:hAnsi="Times New Roman"/>
          <w:color w:val="000000" w:themeColor="text1"/>
          <w:sz w:val="24"/>
          <w:szCs w:val="24"/>
          <w:lang w:val="bg-BG"/>
        </w:rPr>
        <w:t>20</w:t>
      </w:r>
      <w:r w:rsidRPr="007F7EF1">
        <w:rPr>
          <w:rFonts w:ascii="Times New Roman" w:hAnsi="Times New Roman"/>
          <w:color w:val="000000" w:themeColor="text1"/>
          <w:sz w:val="24"/>
          <w:szCs w:val="24"/>
        </w:rPr>
        <w:t>23</w:t>
      </w:r>
      <w:r w:rsidRPr="007F7EF1">
        <w:rPr>
          <w:rFonts w:ascii="Times New Roman" w:hAnsi="Times New Roman"/>
          <w:color w:val="000000" w:themeColor="text1"/>
          <w:sz w:val="24"/>
          <w:szCs w:val="24"/>
          <w:lang w:val="bg-BG"/>
        </w:rPr>
        <w:t>г./</w:t>
      </w: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sectPr w:rsidR="0022544F"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0F" w:rsidRDefault="0051470F">
      <w:r>
        <w:separator/>
      </w:r>
    </w:p>
  </w:endnote>
  <w:endnote w:type="continuationSeparator" w:id="0">
    <w:p w:rsidR="0051470F" w:rsidRDefault="005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rebuchet MS"/>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CC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5CC0">
      <w:rPr>
        <w:b/>
        <w:bCs/>
        <w:noProof/>
      </w:rPr>
      <w:t>3</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491B5"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0F" w:rsidRDefault="0051470F">
      <w:r>
        <w:separator/>
      </w:r>
    </w:p>
  </w:footnote>
  <w:footnote w:type="continuationSeparator" w:id="0">
    <w:p w:rsidR="0051470F" w:rsidRDefault="00514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5D82F"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264DE"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22A1D"/>
    <w:rsid w:val="000343AB"/>
    <w:rsid w:val="00034716"/>
    <w:rsid w:val="00042511"/>
    <w:rsid w:val="000428B9"/>
    <w:rsid w:val="00046208"/>
    <w:rsid w:val="00066AA2"/>
    <w:rsid w:val="000B123C"/>
    <w:rsid w:val="000B3E2D"/>
    <w:rsid w:val="000B6381"/>
    <w:rsid w:val="000C7B19"/>
    <w:rsid w:val="000D6490"/>
    <w:rsid w:val="000F225C"/>
    <w:rsid w:val="000F7D41"/>
    <w:rsid w:val="00103863"/>
    <w:rsid w:val="001073F0"/>
    <w:rsid w:val="00111720"/>
    <w:rsid w:val="001157BD"/>
    <w:rsid w:val="00122B91"/>
    <w:rsid w:val="00130EED"/>
    <w:rsid w:val="00136D7F"/>
    <w:rsid w:val="00157D1E"/>
    <w:rsid w:val="001639BC"/>
    <w:rsid w:val="001671E7"/>
    <w:rsid w:val="001B170D"/>
    <w:rsid w:val="001B4BA4"/>
    <w:rsid w:val="001B4BA5"/>
    <w:rsid w:val="001C5702"/>
    <w:rsid w:val="001C65F1"/>
    <w:rsid w:val="001C6903"/>
    <w:rsid w:val="001D52BE"/>
    <w:rsid w:val="001E10FE"/>
    <w:rsid w:val="0020512A"/>
    <w:rsid w:val="0020653E"/>
    <w:rsid w:val="00212930"/>
    <w:rsid w:val="0022544F"/>
    <w:rsid w:val="00233451"/>
    <w:rsid w:val="0023796F"/>
    <w:rsid w:val="0024120B"/>
    <w:rsid w:val="002478B8"/>
    <w:rsid w:val="00266D04"/>
    <w:rsid w:val="00273372"/>
    <w:rsid w:val="002A0824"/>
    <w:rsid w:val="002A5B74"/>
    <w:rsid w:val="002A709F"/>
    <w:rsid w:val="002B43F0"/>
    <w:rsid w:val="002B7809"/>
    <w:rsid w:val="002E25EF"/>
    <w:rsid w:val="002F71BD"/>
    <w:rsid w:val="002F7889"/>
    <w:rsid w:val="00317242"/>
    <w:rsid w:val="00324274"/>
    <w:rsid w:val="00352F4E"/>
    <w:rsid w:val="003A2792"/>
    <w:rsid w:val="003A2A77"/>
    <w:rsid w:val="003A7996"/>
    <w:rsid w:val="003B30BB"/>
    <w:rsid w:val="003D4054"/>
    <w:rsid w:val="003D4A6B"/>
    <w:rsid w:val="003E0719"/>
    <w:rsid w:val="003E4E75"/>
    <w:rsid w:val="00415A47"/>
    <w:rsid w:val="00446795"/>
    <w:rsid w:val="00473CEC"/>
    <w:rsid w:val="004A7867"/>
    <w:rsid w:val="004C0E3E"/>
    <w:rsid w:val="004C24D1"/>
    <w:rsid w:val="004C3144"/>
    <w:rsid w:val="004D3F17"/>
    <w:rsid w:val="004F04D9"/>
    <w:rsid w:val="004F765C"/>
    <w:rsid w:val="00502BC2"/>
    <w:rsid w:val="0051470F"/>
    <w:rsid w:val="0052019E"/>
    <w:rsid w:val="00533EA4"/>
    <w:rsid w:val="005401CE"/>
    <w:rsid w:val="00540802"/>
    <w:rsid w:val="00542B66"/>
    <w:rsid w:val="0057056E"/>
    <w:rsid w:val="005A3B17"/>
    <w:rsid w:val="005B69F7"/>
    <w:rsid w:val="005C0D0B"/>
    <w:rsid w:val="005C3063"/>
    <w:rsid w:val="005D5621"/>
    <w:rsid w:val="005D759C"/>
    <w:rsid w:val="005D7788"/>
    <w:rsid w:val="005D7A64"/>
    <w:rsid w:val="005E5271"/>
    <w:rsid w:val="00602A0B"/>
    <w:rsid w:val="00602D9A"/>
    <w:rsid w:val="0062681E"/>
    <w:rsid w:val="006340C8"/>
    <w:rsid w:val="00643C98"/>
    <w:rsid w:val="00661C46"/>
    <w:rsid w:val="00686DB6"/>
    <w:rsid w:val="00695E9C"/>
    <w:rsid w:val="006B0B9A"/>
    <w:rsid w:val="006B1326"/>
    <w:rsid w:val="006B260D"/>
    <w:rsid w:val="006B2EEB"/>
    <w:rsid w:val="006B51F0"/>
    <w:rsid w:val="006D21A3"/>
    <w:rsid w:val="006E1608"/>
    <w:rsid w:val="006E56C2"/>
    <w:rsid w:val="006E7677"/>
    <w:rsid w:val="006F3F56"/>
    <w:rsid w:val="0073004C"/>
    <w:rsid w:val="00731013"/>
    <w:rsid w:val="00735898"/>
    <w:rsid w:val="007550EB"/>
    <w:rsid w:val="0076286A"/>
    <w:rsid w:val="007653DF"/>
    <w:rsid w:val="007719EF"/>
    <w:rsid w:val="00772366"/>
    <w:rsid w:val="00772484"/>
    <w:rsid w:val="007777F3"/>
    <w:rsid w:val="00781CFA"/>
    <w:rsid w:val="007A6290"/>
    <w:rsid w:val="007B5CDD"/>
    <w:rsid w:val="007B5CFB"/>
    <w:rsid w:val="007F7EF1"/>
    <w:rsid w:val="008068D2"/>
    <w:rsid w:val="00810CB7"/>
    <w:rsid w:val="00826B93"/>
    <w:rsid w:val="00836DEF"/>
    <w:rsid w:val="00842F0C"/>
    <w:rsid w:val="008516CB"/>
    <w:rsid w:val="0085348A"/>
    <w:rsid w:val="00854FC5"/>
    <w:rsid w:val="008719BB"/>
    <w:rsid w:val="00873FC1"/>
    <w:rsid w:val="00876767"/>
    <w:rsid w:val="008B0206"/>
    <w:rsid w:val="008B1300"/>
    <w:rsid w:val="008C6E47"/>
    <w:rsid w:val="008D74B9"/>
    <w:rsid w:val="00926638"/>
    <w:rsid w:val="00936425"/>
    <w:rsid w:val="00946D85"/>
    <w:rsid w:val="00953021"/>
    <w:rsid w:val="00954231"/>
    <w:rsid w:val="009571F2"/>
    <w:rsid w:val="00961612"/>
    <w:rsid w:val="00973C05"/>
    <w:rsid w:val="00974296"/>
    <w:rsid w:val="00974546"/>
    <w:rsid w:val="0097714F"/>
    <w:rsid w:val="00994FD4"/>
    <w:rsid w:val="009958B3"/>
    <w:rsid w:val="009A49E5"/>
    <w:rsid w:val="009C28A8"/>
    <w:rsid w:val="009C2DE3"/>
    <w:rsid w:val="009E1D29"/>
    <w:rsid w:val="009E7D8E"/>
    <w:rsid w:val="009F0994"/>
    <w:rsid w:val="00A05D85"/>
    <w:rsid w:val="00A368AE"/>
    <w:rsid w:val="00A671F2"/>
    <w:rsid w:val="00AD13E8"/>
    <w:rsid w:val="00AF309C"/>
    <w:rsid w:val="00B2037F"/>
    <w:rsid w:val="00B21A08"/>
    <w:rsid w:val="00B277E9"/>
    <w:rsid w:val="00B30FFB"/>
    <w:rsid w:val="00B318B0"/>
    <w:rsid w:val="00B33C7F"/>
    <w:rsid w:val="00B4338F"/>
    <w:rsid w:val="00B76562"/>
    <w:rsid w:val="00B86336"/>
    <w:rsid w:val="00BB1E2A"/>
    <w:rsid w:val="00BC3838"/>
    <w:rsid w:val="00BC78B7"/>
    <w:rsid w:val="00C00904"/>
    <w:rsid w:val="00C02136"/>
    <w:rsid w:val="00C17B63"/>
    <w:rsid w:val="00C27FE1"/>
    <w:rsid w:val="00C31279"/>
    <w:rsid w:val="00C32C29"/>
    <w:rsid w:val="00C36910"/>
    <w:rsid w:val="00C473A4"/>
    <w:rsid w:val="00C76288"/>
    <w:rsid w:val="00C7759E"/>
    <w:rsid w:val="00C9282E"/>
    <w:rsid w:val="00C96C3B"/>
    <w:rsid w:val="00CA23A8"/>
    <w:rsid w:val="00CA3258"/>
    <w:rsid w:val="00CA7A14"/>
    <w:rsid w:val="00CB4F9A"/>
    <w:rsid w:val="00CB52E0"/>
    <w:rsid w:val="00CD05C6"/>
    <w:rsid w:val="00CD1F33"/>
    <w:rsid w:val="00CD302E"/>
    <w:rsid w:val="00CD7FE6"/>
    <w:rsid w:val="00CE06EE"/>
    <w:rsid w:val="00CE27C9"/>
    <w:rsid w:val="00D03B87"/>
    <w:rsid w:val="00D064B0"/>
    <w:rsid w:val="00D2171B"/>
    <w:rsid w:val="00D259F5"/>
    <w:rsid w:val="00D40526"/>
    <w:rsid w:val="00D450FA"/>
    <w:rsid w:val="00D52195"/>
    <w:rsid w:val="00D530CC"/>
    <w:rsid w:val="00D61AE4"/>
    <w:rsid w:val="00D64F25"/>
    <w:rsid w:val="00D71C83"/>
    <w:rsid w:val="00D7472F"/>
    <w:rsid w:val="00D948EA"/>
    <w:rsid w:val="00DF4EC6"/>
    <w:rsid w:val="00E15B5B"/>
    <w:rsid w:val="00E23C5E"/>
    <w:rsid w:val="00E344E2"/>
    <w:rsid w:val="00E5574B"/>
    <w:rsid w:val="00E85447"/>
    <w:rsid w:val="00E91F4A"/>
    <w:rsid w:val="00EA3B1F"/>
    <w:rsid w:val="00EB63EB"/>
    <w:rsid w:val="00EC304D"/>
    <w:rsid w:val="00EC5792"/>
    <w:rsid w:val="00ED1377"/>
    <w:rsid w:val="00EE591C"/>
    <w:rsid w:val="00F133D0"/>
    <w:rsid w:val="00F25365"/>
    <w:rsid w:val="00F72CF1"/>
    <w:rsid w:val="00F82768"/>
    <w:rsid w:val="00F85047"/>
    <w:rsid w:val="00F85505"/>
    <w:rsid w:val="00FA2CCA"/>
    <w:rsid w:val="00FB1D5A"/>
    <w:rsid w:val="00FC1048"/>
    <w:rsid w:val="00FC43AE"/>
    <w:rsid w:val="00FC5CC0"/>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DA652"/>
  <w15:docId w15:val="{2C1A1574-B687-45D2-9F67-DF70683B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BB78-B32D-4AF5-98C7-F5012D3E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1387</Words>
  <Characters>7909</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49</cp:revision>
  <cp:lastPrinted>2023-06-02T13:38:00Z</cp:lastPrinted>
  <dcterms:created xsi:type="dcterms:W3CDTF">2023-02-10T12:34:00Z</dcterms:created>
  <dcterms:modified xsi:type="dcterms:W3CDTF">2023-08-10T08:54:00Z</dcterms:modified>
</cp:coreProperties>
</file>