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58" w:rsidRDefault="00B10358" w:rsidP="00D37127">
      <w:pPr>
        <w:keepNext/>
        <w:keepLines/>
        <w:spacing w:before="40"/>
        <w:outlineLvl w:val="8"/>
        <w:rPr>
          <w:rFonts w:ascii="Times New Roman" w:eastAsiaTheme="majorEastAsia" w:hAnsi="Times New Roman" w:cstheme="majorBidi"/>
          <w:b/>
          <w:iCs/>
          <w:color w:val="272727" w:themeColor="text1" w:themeTint="D8"/>
          <w:sz w:val="24"/>
          <w:szCs w:val="24"/>
          <w:lang w:val="ru-RU"/>
        </w:rPr>
      </w:pPr>
    </w:p>
    <w:p w:rsidR="00B10358" w:rsidRDefault="00B10358" w:rsidP="00B10358">
      <w:pPr>
        <w:keepNext/>
        <w:keepLines/>
        <w:spacing w:before="40"/>
        <w:jc w:val="center"/>
        <w:outlineLvl w:val="8"/>
        <w:rPr>
          <w:rFonts w:ascii="Times New Roman" w:eastAsiaTheme="majorEastAsia" w:hAnsi="Times New Roman" w:cstheme="majorBidi"/>
          <w:b/>
          <w:iCs/>
          <w:color w:val="272727" w:themeColor="text1" w:themeTint="D8"/>
          <w:sz w:val="24"/>
          <w:szCs w:val="24"/>
          <w:lang w:val="ru-RU"/>
        </w:rPr>
      </w:pPr>
    </w:p>
    <w:p w:rsidR="00B10358" w:rsidRPr="00B10358" w:rsidRDefault="00B10358" w:rsidP="00B10358">
      <w:pPr>
        <w:keepNext/>
        <w:keepLines/>
        <w:spacing w:before="40"/>
        <w:jc w:val="center"/>
        <w:outlineLvl w:val="8"/>
        <w:rPr>
          <w:rFonts w:ascii="Times New Roman" w:eastAsiaTheme="majorEastAsia" w:hAnsi="Times New Roman" w:cstheme="majorBidi"/>
          <w:b/>
          <w:iCs/>
          <w:color w:val="272727" w:themeColor="text1" w:themeTint="D8"/>
          <w:sz w:val="24"/>
          <w:szCs w:val="24"/>
          <w:lang w:val="ru-RU"/>
        </w:rPr>
      </w:pPr>
      <w:proofErr w:type="gramStart"/>
      <w:r w:rsidRPr="00B10358">
        <w:rPr>
          <w:rFonts w:ascii="Times New Roman" w:eastAsiaTheme="majorEastAsia" w:hAnsi="Times New Roman" w:cstheme="majorBidi"/>
          <w:b/>
          <w:iCs/>
          <w:color w:val="272727" w:themeColor="text1" w:themeTint="D8"/>
          <w:sz w:val="24"/>
          <w:szCs w:val="24"/>
          <w:lang w:val="ru-RU"/>
        </w:rPr>
        <w:t>Р</w:t>
      </w:r>
      <w:proofErr w:type="gramEnd"/>
      <w:r w:rsidRPr="00B10358">
        <w:rPr>
          <w:rFonts w:ascii="Times New Roman" w:eastAsiaTheme="majorEastAsia" w:hAnsi="Times New Roman" w:cstheme="majorBidi"/>
          <w:b/>
          <w:iCs/>
          <w:color w:val="272727" w:themeColor="text1" w:themeTint="D8"/>
          <w:sz w:val="24"/>
          <w:szCs w:val="24"/>
          <w:lang w:val="ru-RU"/>
        </w:rPr>
        <w:t xml:space="preserve"> Е Ш Е Н И Е   № ВР-</w:t>
      </w:r>
      <w:r w:rsidR="008D34D2">
        <w:rPr>
          <w:rFonts w:ascii="Times New Roman" w:eastAsiaTheme="majorEastAsia" w:hAnsi="Times New Roman" w:cstheme="majorBidi"/>
          <w:b/>
          <w:iCs/>
          <w:color w:val="272727" w:themeColor="text1" w:themeTint="D8"/>
          <w:sz w:val="24"/>
          <w:szCs w:val="24"/>
          <w:lang w:val="ru-RU"/>
        </w:rPr>
        <w:t xml:space="preserve"> 1-ПР</w:t>
      </w:r>
      <w:r w:rsidRPr="00B10358">
        <w:rPr>
          <w:rFonts w:ascii="Times New Roman" w:eastAsiaTheme="majorEastAsia" w:hAnsi="Times New Roman" w:cstheme="majorBidi"/>
          <w:b/>
          <w:iCs/>
          <w:color w:val="272727" w:themeColor="text1" w:themeTint="D8"/>
          <w:sz w:val="24"/>
          <w:szCs w:val="24"/>
          <w:lang w:val="ru-RU"/>
        </w:rPr>
        <w:t>/20</w:t>
      </w:r>
      <w:r w:rsidRPr="00B10358">
        <w:rPr>
          <w:rFonts w:ascii="Times New Roman" w:eastAsiaTheme="majorEastAsia" w:hAnsi="Times New Roman" w:cstheme="majorBidi"/>
          <w:b/>
          <w:iCs/>
          <w:color w:val="272727" w:themeColor="text1" w:themeTint="D8"/>
          <w:sz w:val="24"/>
          <w:szCs w:val="24"/>
        </w:rPr>
        <w:t>2</w:t>
      </w:r>
      <w:r w:rsidRPr="00B10358">
        <w:rPr>
          <w:rFonts w:ascii="Times New Roman" w:eastAsiaTheme="majorEastAsia" w:hAnsi="Times New Roman" w:cstheme="majorBidi"/>
          <w:b/>
          <w:iCs/>
          <w:color w:val="272727" w:themeColor="text1" w:themeTint="D8"/>
          <w:sz w:val="24"/>
          <w:szCs w:val="24"/>
          <w:lang w:val="bg-BG"/>
        </w:rPr>
        <w:t>4</w:t>
      </w:r>
      <w:r w:rsidRPr="00B10358">
        <w:rPr>
          <w:rFonts w:ascii="Times New Roman" w:eastAsiaTheme="majorEastAsia" w:hAnsi="Times New Roman" w:cstheme="majorBidi"/>
          <w:b/>
          <w:iCs/>
          <w:color w:val="272727" w:themeColor="text1" w:themeTint="D8"/>
          <w:sz w:val="24"/>
          <w:szCs w:val="24"/>
        </w:rPr>
        <w:t xml:space="preserve"> </w:t>
      </w:r>
      <w:r w:rsidRPr="00B10358">
        <w:rPr>
          <w:rFonts w:ascii="Times New Roman" w:eastAsiaTheme="majorEastAsia" w:hAnsi="Times New Roman" w:cstheme="majorBidi"/>
          <w:b/>
          <w:iCs/>
          <w:color w:val="272727" w:themeColor="text1" w:themeTint="D8"/>
          <w:sz w:val="24"/>
          <w:szCs w:val="24"/>
          <w:lang w:val="ru-RU"/>
        </w:rPr>
        <w:t>г.</w:t>
      </w:r>
    </w:p>
    <w:p w:rsidR="00B10358" w:rsidRPr="00B10358" w:rsidRDefault="00B10358" w:rsidP="00B10358">
      <w:pPr>
        <w:rPr>
          <w:lang w:val="ru-RU"/>
        </w:rPr>
      </w:pPr>
    </w:p>
    <w:p w:rsidR="00B10358" w:rsidRPr="00B10358" w:rsidRDefault="00B10358" w:rsidP="00B10358">
      <w:pPr>
        <w:rPr>
          <w:lang w:val="ru-RU"/>
        </w:rPr>
      </w:pPr>
    </w:p>
    <w:p w:rsidR="00B10358" w:rsidRPr="00B10358" w:rsidRDefault="00B10358" w:rsidP="00B10358">
      <w:pPr>
        <w:keepNext/>
        <w:keepLines/>
        <w:spacing w:before="40"/>
        <w:jc w:val="center"/>
        <w:outlineLvl w:val="8"/>
        <w:rPr>
          <w:rFonts w:ascii="Times New Roman" w:eastAsiaTheme="majorEastAsia" w:hAnsi="Times New Roman" w:cstheme="majorBidi"/>
          <w:b/>
          <w:iCs/>
          <w:color w:val="272727" w:themeColor="text1" w:themeTint="D8"/>
          <w:sz w:val="24"/>
          <w:szCs w:val="24"/>
          <w:lang w:val="bg-BG"/>
        </w:rPr>
      </w:pPr>
      <w:r w:rsidRPr="00B10358">
        <w:rPr>
          <w:rFonts w:ascii="Times New Roman" w:eastAsiaTheme="majorEastAsia" w:hAnsi="Times New Roman" w:cstheme="majorBidi"/>
          <w:b/>
          <w:iCs/>
          <w:color w:val="272727" w:themeColor="text1" w:themeTint="D8"/>
          <w:sz w:val="24"/>
          <w:szCs w:val="24"/>
          <w:lang w:val="ru-RU"/>
        </w:rPr>
        <w:t xml:space="preserve">за </w:t>
      </w:r>
      <w:proofErr w:type="spellStart"/>
      <w:r w:rsidRPr="00B10358">
        <w:rPr>
          <w:rFonts w:ascii="Times New Roman" w:eastAsiaTheme="majorEastAsia" w:hAnsi="Times New Roman" w:cstheme="majorBidi"/>
          <w:b/>
          <w:iCs/>
          <w:color w:val="272727" w:themeColor="text1" w:themeTint="D8"/>
          <w:sz w:val="24"/>
          <w:szCs w:val="24"/>
          <w:lang w:val="ru-RU"/>
        </w:rPr>
        <w:t>преценяване</w:t>
      </w:r>
      <w:proofErr w:type="spellEnd"/>
      <w:r w:rsidRPr="00B10358">
        <w:rPr>
          <w:rFonts w:ascii="Times New Roman" w:eastAsiaTheme="majorEastAsia" w:hAnsi="Times New Roman" w:cstheme="majorBidi"/>
          <w:b/>
          <w:iCs/>
          <w:color w:val="272727" w:themeColor="text1" w:themeTint="D8"/>
          <w:sz w:val="24"/>
          <w:szCs w:val="24"/>
          <w:lang w:val="ru-RU"/>
        </w:rPr>
        <w:t xml:space="preserve"> на </w:t>
      </w:r>
      <w:proofErr w:type="spellStart"/>
      <w:r w:rsidRPr="00B10358">
        <w:rPr>
          <w:rFonts w:ascii="Times New Roman" w:eastAsiaTheme="majorEastAsia" w:hAnsi="Times New Roman" w:cstheme="majorBidi"/>
          <w:b/>
          <w:iCs/>
          <w:color w:val="272727" w:themeColor="text1" w:themeTint="D8"/>
          <w:sz w:val="24"/>
          <w:szCs w:val="24"/>
          <w:lang w:val="ru-RU"/>
        </w:rPr>
        <w:t>необходимостта</w:t>
      </w:r>
      <w:proofErr w:type="spellEnd"/>
      <w:r w:rsidRPr="00B10358">
        <w:rPr>
          <w:rFonts w:ascii="Times New Roman" w:eastAsiaTheme="majorEastAsia" w:hAnsi="Times New Roman" w:cstheme="majorBidi"/>
          <w:b/>
          <w:iCs/>
          <w:color w:val="272727" w:themeColor="text1" w:themeTint="D8"/>
          <w:sz w:val="24"/>
          <w:szCs w:val="24"/>
          <w:lang w:val="ru-RU"/>
        </w:rPr>
        <w:t xml:space="preserve"> от </w:t>
      </w:r>
      <w:proofErr w:type="spellStart"/>
      <w:r w:rsidRPr="00B10358">
        <w:rPr>
          <w:rFonts w:ascii="Times New Roman" w:eastAsiaTheme="majorEastAsia" w:hAnsi="Times New Roman" w:cstheme="majorBidi"/>
          <w:b/>
          <w:iCs/>
          <w:color w:val="272727" w:themeColor="text1" w:themeTint="D8"/>
          <w:sz w:val="24"/>
          <w:szCs w:val="24"/>
          <w:lang w:val="ru-RU"/>
        </w:rPr>
        <w:t>извършване</w:t>
      </w:r>
      <w:proofErr w:type="spellEnd"/>
      <w:r w:rsidRPr="00B10358">
        <w:rPr>
          <w:rFonts w:ascii="Times New Roman" w:eastAsiaTheme="majorEastAsia" w:hAnsi="Times New Roman" w:cstheme="majorBidi"/>
          <w:b/>
          <w:iCs/>
          <w:color w:val="272727" w:themeColor="text1" w:themeTint="D8"/>
          <w:sz w:val="24"/>
          <w:szCs w:val="24"/>
          <w:lang w:val="ru-RU"/>
        </w:rPr>
        <w:t xml:space="preserve"> </w:t>
      </w:r>
      <w:proofErr w:type="gramStart"/>
      <w:r w:rsidRPr="00B10358">
        <w:rPr>
          <w:rFonts w:ascii="Times New Roman" w:eastAsiaTheme="majorEastAsia" w:hAnsi="Times New Roman" w:cstheme="majorBidi"/>
          <w:b/>
          <w:iCs/>
          <w:color w:val="272727" w:themeColor="text1" w:themeTint="D8"/>
          <w:sz w:val="24"/>
          <w:szCs w:val="24"/>
          <w:lang w:val="ru-RU"/>
        </w:rPr>
        <w:t>на</w:t>
      </w:r>
      <w:proofErr w:type="gramEnd"/>
      <w:r w:rsidRPr="00B10358">
        <w:rPr>
          <w:rFonts w:ascii="Times New Roman" w:eastAsiaTheme="majorEastAsia" w:hAnsi="Times New Roman" w:cstheme="majorBidi"/>
          <w:b/>
          <w:iCs/>
          <w:color w:val="272727" w:themeColor="text1" w:themeTint="D8"/>
          <w:sz w:val="24"/>
          <w:szCs w:val="24"/>
          <w:lang w:val="ru-RU"/>
        </w:rPr>
        <w:t xml:space="preserve"> оценка на </w:t>
      </w:r>
      <w:proofErr w:type="spellStart"/>
      <w:r w:rsidRPr="00B10358">
        <w:rPr>
          <w:rFonts w:ascii="Times New Roman" w:eastAsiaTheme="majorEastAsia" w:hAnsi="Times New Roman" w:cstheme="majorBidi"/>
          <w:b/>
          <w:iCs/>
          <w:color w:val="272727" w:themeColor="text1" w:themeTint="D8"/>
          <w:sz w:val="24"/>
          <w:szCs w:val="24"/>
          <w:lang w:val="ru-RU"/>
        </w:rPr>
        <w:t>въздействието</w:t>
      </w:r>
      <w:proofErr w:type="spellEnd"/>
      <w:r w:rsidRPr="00B10358">
        <w:rPr>
          <w:rFonts w:ascii="Times New Roman" w:eastAsiaTheme="majorEastAsia" w:hAnsi="Times New Roman" w:cstheme="majorBidi"/>
          <w:b/>
          <w:iCs/>
          <w:color w:val="272727" w:themeColor="text1" w:themeTint="D8"/>
          <w:sz w:val="24"/>
          <w:szCs w:val="24"/>
          <w:lang w:val="ru-RU"/>
        </w:rPr>
        <w:t xml:space="preserve"> </w:t>
      </w:r>
      <w:proofErr w:type="spellStart"/>
      <w:r w:rsidRPr="00B10358">
        <w:rPr>
          <w:rFonts w:ascii="Times New Roman" w:eastAsiaTheme="majorEastAsia" w:hAnsi="Times New Roman" w:cstheme="majorBidi"/>
          <w:b/>
          <w:iCs/>
          <w:color w:val="272727" w:themeColor="text1" w:themeTint="D8"/>
          <w:sz w:val="24"/>
          <w:szCs w:val="24"/>
          <w:lang w:val="ru-RU"/>
        </w:rPr>
        <w:t>върху</w:t>
      </w:r>
      <w:proofErr w:type="spellEnd"/>
      <w:r w:rsidRPr="00B10358">
        <w:rPr>
          <w:rFonts w:ascii="Times New Roman" w:eastAsiaTheme="majorEastAsia" w:hAnsi="Times New Roman" w:cstheme="majorBidi"/>
          <w:b/>
          <w:iCs/>
          <w:color w:val="272727" w:themeColor="text1" w:themeTint="D8"/>
          <w:sz w:val="24"/>
          <w:szCs w:val="24"/>
          <w:lang w:val="ru-RU"/>
        </w:rPr>
        <w:t xml:space="preserve"> </w:t>
      </w:r>
      <w:proofErr w:type="spellStart"/>
      <w:r w:rsidRPr="00B10358">
        <w:rPr>
          <w:rFonts w:ascii="Times New Roman" w:eastAsiaTheme="majorEastAsia" w:hAnsi="Times New Roman" w:cstheme="majorBidi"/>
          <w:b/>
          <w:iCs/>
          <w:color w:val="272727" w:themeColor="text1" w:themeTint="D8"/>
          <w:sz w:val="24"/>
          <w:szCs w:val="24"/>
          <w:lang w:val="ru-RU"/>
        </w:rPr>
        <w:t>околната</w:t>
      </w:r>
      <w:proofErr w:type="spellEnd"/>
      <w:r w:rsidRPr="00B10358">
        <w:rPr>
          <w:rFonts w:ascii="Times New Roman" w:eastAsiaTheme="majorEastAsia" w:hAnsi="Times New Roman" w:cstheme="majorBidi"/>
          <w:b/>
          <w:iCs/>
          <w:color w:val="272727" w:themeColor="text1" w:themeTint="D8"/>
          <w:sz w:val="24"/>
          <w:szCs w:val="24"/>
          <w:lang w:val="ru-RU"/>
        </w:rPr>
        <w:t xml:space="preserve"> среда </w:t>
      </w:r>
    </w:p>
    <w:p w:rsidR="00B10358" w:rsidRPr="00B10358" w:rsidRDefault="00B10358" w:rsidP="00B1035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B10358" w:rsidRPr="00B10358" w:rsidRDefault="00B10358" w:rsidP="00B10358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" w:hAnsi="Times New Roman"/>
          <w:sz w:val="24"/>
          <w:szCs w:val="24"/>
          <w:lang w:val="bg-BG"/>
        </w:rPr>
        <w:t>На основание чл.</w:t>
      </w:r>
      <w:r w:rsidRPr="00B10358">
        <w:rPr>
          <w:rFonts w:ascii="Times New Roman" w:hAnsi="Times New Roman"/>
          <w:sz w:val="24"/>
          <w:szCs w:val="24"/>
        </w:rPr>
        <w:t xml:space="preserve"> </w:t>
      </w:r>
      <w:r w:rsidRPr="00B10358">
        <w:rPr>
          <w:rFonts w:ascii="Times New Roman" w:hAnsi="Times New Roman"/>
          <w:sz w:val="24"/>
          <w:szCs w:val="24"/>
          <w:lang w:val="bg-BG"/>
        </w:rPr>
        <w:t>93, ал.</w:t>
      </w:r>
      <w:r w:rsidRPr="00B10358">
        <w:rPr>
          <w:rFonts w:ascii="Times New Roman" w:hAnsi="Times New Roman"/>
          <w:sz w:val="24"/>
          <w:szCs w:val="24"/>
        </w:rPr>
        <w:t xml:space="preserve"> </w:t>
      </w:r>
      <w:r w:rsidRPr="00B10358">
        <w:rPr>
          <w:rFonts w:ascii="Times New Roman" w:hAnsi="Times New Roman"/>
          <w:sz w:val="24"/>
          <w:szCs w:val="24"/>
          <w:lang w:val="bg-BG"/>
        </w:rPr>
        <w:t>3 и ал.</w:t>
      </w:r>
      <w:r w:rsidRPr="00B10358">
        <w:rPr>
          <w:rFonts w:ascii="Times New Roman" w:hAnsi="Times New Roman"/>
          <w:sz w:val="24"/>
          <w:szCs w:val="24"/>
        </w:rPr>
        <w:t xml:space="preserve"> </w:t>
      </w:r>
      <w:r w:rsidRPr="00B10358">
        <w:rPr>
          <w:rFonts w:ascii="Times New Roman" w:hAnsi="Times New Roman"/>
          <w:sz w:val="24"/>
          <w:szCs w:val="24"/>
          <w:lang w:val="bg-BG"/>
        </w:rPr>
        <w:t xml:space="preserve">6 от </w:t>
      </w:r>
      <w:r w:rsidRPr="00B10358">
        <w:rPr>
          <w:rFonts w:ascii="Times New Roman" w:hAnsi="Times New Roman"/>
          <w:i/>
          <w:sz w:val="24"/>
          <w:szCs w:val="24"/>
          <w:lang w:val="bg-BG"/>
        </w:rPr>
        <w:t>Закона за опазване на околната среда</w:t>
      </w:r>
      <w:r w:rsidRPr="00B10358">
        <w:rPr>
          <w:rFonts w:ascii="Times New Roman" w:hAnsi="Times New Roman"/>
          <w:sz w:val="24"/>
          <w:szCs w:val="24"/>
          <w:lang w:val="bg-BG"/>
        </w:rPr>
        <w:t xml:space="preserve"> (ЗООС), чл.</w:t>
      </w:r>
      <w:r w:rsidRPr="00B10358">
        <w:rPr>
          <w:rFonts w:ascii="Times New Roman" w:hAnsi="Times New Roman"/>
          <w:sz w:val="24"/>
          <w:szCs w:val="24"/>
        </w:rPr>
        <w:t xml:space="preserve"> </w:t>
      </w:r>
      <w:r w:rsidRPr="00B10358">
        <w:rPr>
          <w:rFonts w:ascii="Times New Roman" w:hAnsi="Times New Roman"/>
          <w:sz w:val="24"/>
          <w:szCs w:val="24"/>
          <w:lang w:val="bg-BG"/>
        </w:rPr>
        <w:t>7, ал.</w:t>
      </w:r>
      <w:r w:rsidRPr="00B10358">
        <w:rPr>
          <w:rFonts w:ascii="Times New Roman" w:hAnsi="Times New Roman"/>
          <w:sz w:val="24"/>
          <w:szCs w:val="24"/>
        </w:rPr>
        <w:t xml:space="preserve"> </w:t>
      </w:r>
      <w:r w:rsidRPr="00B10358">
        <w:rPr>
          <w:rFonts w:ascii="Times New Roman" w:hAnsi="Times New Roman"/>
          <w:sz w:val="24"/>
          <w:szCs w:val="24"/>
          <w:lang w:val="bg-BG"/>
        </w:rPr>
        <w:t>1 и чл.</w:t>
      </w:r>
      <w:r w:rsidRPr="00B10358">
        <w:rPr>
          <w:rFonts w:ascii="Times New Roman" w:hAnsi="Times New Roman"/>
          <w:sz w:val="24"/>
          <w:szCs w:val="24"/>
        </w:rPr>
        <w:t xml:space="preserve"> </w:t>
      </w:r>
      <w:r w:rsidRPr="00B10358">
        <w:rPr>
          <w:rFonts w:ascii="Times New Roman" w:hAnsi="Times New Roman"/>
          <w:sz w:val="24"/>
          <w:szCs w:val="24"/>
          <w:lang w:val="bg-BG"/>
        </w:rPr>
        <w:t>8, ал.</w:t>
      </w:r>
      <w:r w:rsidRPr="00B10358">
        <w:rPr>
          <w:rFonts w:ascii="Times New Roman" w:hAnsi="Times New Roman"/>
          <w:sz w:val="24"/>
          <w:szCs w:val="24"/>
        </w:rPr>
        <w:t xml:space="preserve"> </w:t>
      </w:r>
      <w:r w:rsidRPr="00B10358">
        <w:rPr>
          <w:rFonts w:ascii="Times New Roman" w:hAnsi="Times New Roman"/>
          <w:sz w:val="24"/>
          <w:szCs w:val="24"/>
          <w:lang w:val="bg-BG"/>
        </w:rPr>
        <w:t xml:space="preserve">1 от </w:t>
      </w:r>
      <w:r w:rsidRPr="00B10358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 w:rsidRPr="00B10358">
        <w:rPr>
          <w:rFonts w:ascii="Times New Roman" w:hAnsi="Times New Roman"/>
          <w:sz w:val="24"/>
          <w:szCs w:val="24"/>
          <w:lang w:val="bg-BG"/>
        </w:rPr>
        <w:t xml:space="preserve"> (Наредбата за ОВОС) чл.</w:t>
      </w:r>
      <w:r w:rsidRPr="00B10358">
        <w:rPr>
          <w:rFonts w:ascii="Times New Roman" w:hAnsi="Times New Roman"/>
          <w:sz w:val="24"/>
          <w:szCs w:val="24"/>
        </w:rPr>
        <w:t xml:space="preserve"> </w:t>
      </w:r>
      <w:r w:rsidRPr="00B10358">
        <w:rPr>
          <w:rFonts w:ascii="Times New Roman" w:hAnsi="Times New Roman"/>
          <w:sz w:val="24"/>
          <w:szCs w:val="24"/>
          <w:lang w:val="bg-BG"/>
        </w:rPr>
        <w:t>31, ал.</w:t>
      </w:r>
      <w:r w:rsidRPr="00B10358">
        <w:rPr>
          <w:rFonts w:ascii="Times New Roman" w:hAnsi="Times New Roman"/>
          <w:sz w:val="24"/>
          <w:szCs w:val="24"/>
        </w:rPr>
        <w:t xml:space="preserve"> </w:t>
      </w:r>
      <w:r w:rsidRPr="00B10358">
        <w:rPr>
          <w:rFonts w:ascii="Times New Roman" w:hAnsi="Times New Roman"/>
          <w:sz w:val="24"/>
          <w:szCs w:val="24"/>
          <w:lang w:val="bg-BG"/>
        </w:rPr>
        <w:t>4 и ал.</w:t>
      </w:r>
      <w:r w:rsidRPr="00B10358">
        <w:rPr>
          <w:rFonts w:ascii="Times New Roman" w:hAnsi="Times New Roman"/>
          <w:sz w:val="24"/>
          <w:szCs w:val="24"/>
        </w:rPr>
        <w:t xml:space="preserve"> </w:t>
      </w:r>
      <w:r w:rsidRPr="00B10358">
        <w:rPr>
          <w:rFonts w:ascii="Times New Roman" w:hAnsi="Times New Roman"/>
          <w:sz w:val="24"/>
          <w:szCs w:val="24"/>
          <w:lang w:val="bg-BG"/>
        </w:rPr>
        <w:t xml:space="preserve">6 от </w:t>
      </w:r>
      <w:r w:rsidRPr="00B10358">
        <w:rPr>
          <w:rFonts w:ascii="Times New Roman" w:hAnsi="Times New Roman"/>
          <w:i/>
          <w:sz w:val="24"/>
          <w:szCs w:val="24"/>
          <w:lang w:val="bg-BG"/>
        </w:rPr>
        <w:t xml:space="preserve">Закона за биологичното разнообразие </w:t>
      </w:r>
      <w:r w:rsidRPr="00B10358">
        <w:rPr>
          <w:rFonts w:ascii="Times New Roman" w:hAnsi="Times New Roman"/>
          <w:sz w:val="24"/>
          <w:szCs w:val="24"/>
          <w:lang w:val="bg-BG"/>
        </w:rPr>
        <w:t>(ЗБР), чл.</w:t>
      </w:r>
      <w:r w:rsidRPr="00B10358">
        <w:rPr>
          <w:rFonts w:ascii="Times New Roman" w:hAnsi="Times New Roman"/>
          <w:sz w:val="24"/>
          <w:szCs w:val="24"/>
        </w:rPr>
        <w:t xml:space="preserve"> </w:t>
      </w:r>
      <w:r w:rsidRPr="00B10358">
        <w:rPr>
          <w:rFonts w:ascii="Times New Roman" w:hAnsi="Times New Roman"/>
          <w:sz w:val="24"/>
          <w:szCs w:val="24"/>
          <w:lang w:val="bg-BG"/>
        </w:rPr>
        <w:t>40, ал.</w:t>
      </w:r>
      <w:r w:rsidRPr="00B10358">
        <w:rPr>
          <w:rFonts w:ascii="Times New Roman" w:hAnsi="Times New Roman"/>
          <w:sz w:val="24"/>
          <w:szCs w:val="24"/>
        </w:rPr>
        <w:t xml:space="preserve"> </w:t>
      </w:r>
      <w:r w:rsidRPr="00B10358">
        <w:rPr>
          <w:rFonts w:ascii="Times New Roman" w:hAnsi="Times New Roman"/>
          <w:sz w:val="24"/>
          <w:szCs w:val="24"/>
          <w:lang w:val="bg-BG"/>
        </w:rPr>
        <w:t xml:space="preserve">4 от </w:t>
      </w:r>
      <w:r w:rsidRPr="00B10358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B10358">
        <w:rPr>
          <w:rFonts w:ascii="Times New Roman" w:hAnsi="Times New Roman"/>
          <w:sz w:val="24"/>
          <w:szCs w:val="24"/>
          <w:lang w:val="bg-BG"/>
        </w:rPr>
        <w:t xml:space="preserve"> (Наредбата за ОС), представена писмена документация  от възложителя по Приложение № 2 към чл.</w:t>
      </w:r>
      <w:r w:rsidRPr="00B10358">
        <w:rPr>
          <w:rFonts w:ascii="Times New Roman" w:hAnsi="Times New Roman"/>
          <w:sz w:val="24"/>
          <w:szCs w:val="24"/>
        </w:rPr>
        <w:t xml:space="preserve"> </w:t>
      </w:r>
      <w:r w:rsidRPr="00B10358">
        <w:rPr>
          <w:rFonts w:ascii="Times New Roman" w:hAnsi="Times New Roman"/>
          <w:sz w:val="24"/>
          <w:szCs w:val="24"/>
          <w:lang w:val="bg-BG"/>
        </w:rPr>
        <w:t>6 от Наредбата за ОВОС и по чл.10, ал.</w:t>
      </w:r>
      <w:r w:rsidRPr="00B10358">
        <w:rPr>
          <w:rFonts w:ascii="Times New Roman" w:hAnsi="Times New Roman"/>
          <w:sz w:val="24"/>
          <w:szCs w:val="24"/>
        </w:rPr>
        <w:t xml:space="preserve"> </w:t>
      </w:r>
      <w:r w:rsidRPr="00B10358">
        <w:rPr>
          <w:rFonts w:ascii="Times New Roman" w:hAnsi="Times New Roman"/>
          <w:sz w:val="24"/>
          <w:szCs w:val="24"/>
          <w:lang w:val="bg-BG"/>
        </w:rPr>
        <w:t>1 и 2 от Наредбата за ОС и становища от специализирани ведомства</w:t>
      </w:r>
    </w:p>
    <w:p w:rsidR="00B10358" w:rsidRDefault="00B10358" w:rsidP="00B10358">
      <w:pPr>
        <w:rPr>
          <w:rFonts w:ascii="Times New Roman" w:hAnsi="Times New Roman"/>
          <w:sz w:val="24"/>
          <w:szCs w:val="24"/>
          <w:lang w:val="bg-BG"/>
        </w:rPr>
      </w:pPr>
    </w:p>
    <w:p w:rsidR="00B10358" w:rsidRPr="00B10358" w:rsidRDefault="00B10358" w:rsidP="00B10358">
      <w:pPr>
        <w:rPr>
          <w:rFonts w:ascii="Times New Roman" w:hAnsi="Times New Roman"/>
          <w:sz w:val="24"/>
          <w:szCs w:val="24"/>
          <w:lang w:val="bg-BG"/>
        </w:rPr>
      </w:pPr>
    </w:p>
    <w:p w:rsidR="00B10358" w:rsidRPr="00B10358" w:rsidRDefault="00B10358" w:rsidP="00B10358">
      <w:pPr>
        <w:keepNext/>
        <w:keepLines/>
        <w:spacing w:before="40"/>
        <w:jc w:val="center"/>
        <w:outlineLvl w:val="8"/>
        <w:rPr>
          <w:rFonts w:ascii="Times New Roman" w:eastAsiaTheme="majorEastAsia" w:hAnsi="Times New Roman" w:cstheme="majorBidi"/>
          <w:b/>
          <w:iCs/>
          <w:color w:val="272727" w:themeColor="text1" w:themeTint="D8"/>
          <w:sz w:val="24"/>
          <w:szCs w:val="24"/>
          <w:lang w:val="ru-RU"/>
        </w:rPr>
      </w:pPr>
      <w:proofErr w:type="gramStart"/>
      <w:r w:rsidRPr="00B10358">
        <w:rPr>
          <w:rFonts w:ascii="Times New Roman" w:eastAsiaTheme="majorEastAsia" w:hAnsi="Times New Roman" w:cstheme="majorBidi"/>
          <w:b/>
          <w:iCs/>
          <w:color w:val="272727" w:themeColor="text1" w:themeTint="D8"/>
          <w:sz w:val="24"/>
          <w:szCs w:val="24"/>
          <w:lang w:val="ru-RU"/>
        </w:rPr>
        <w:t>Р</w:t>
      </w:r>
      <w:proofErr w:type="gramEnd"/>
      <w:r w:rsidRPr="00B10358">
        <w:rPr>
          <w:rFonts w:ascii="Times New Roman" w:eastAsiaTheme="majorEastAsia" w:hAnsi="Times New Roman" w:cstheme="majorBidi"/>
          <w:b/>
          <w:iCs/>
          <w:color w:val="272727" w:themeColor="text1" w:themeTint="D8"/>
          <w:sz w:val="24"/>
          <w:szCs w:val="24"/>
          <w:lang w:val="ru-RU"/>
        </w:rPr>
        <w:t xml:space="preserve"> Е Ш И Х </w:t>
      </w:r>
    </w:p>
    <w:p w:rsidR="00B10358" w:rsidRPr="00B10358" w:rsidRDefault="00B10358" w:rsidP="00B10358">
      <w:pPr>
        <w:rPr>
          <w:lang w:val="ru-RU"/>
        </w:rPr>
      </w:pPr>
    </w:p>
    <w:p w:rsidR="00B10358" w:rsidRPr="00B10358" w:rsidRDefault="00B10358" w:rsidP="00B10358">
      <w:pPr>
        <w:rPr>
          <w:lang w:val="ru-RU"/>
        </w:rPr>
      </w:pPr>
    </w:p>
    <w:p w:rsidR="00B10358" w:rsidRPr="00B10358" w:rsidRDefault="00B10358" w:rsidP="00B10358">
      <w:pPr>
        <w:jc w:val="both"/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proofErr w:type="gramStart"/>
      <w:r w:rsidRPr="00B10358">
        <w:rPr>
          <w:rFonts w:ascii="Times New Roman" w:hAnsi="Times New Roman"/>
          <w:b/>
          <w:sz w:val="24"/>
          <w:szCs w:val="24"/>
          <w:u w:val="single"/>
        </w:rPr>
        <w:t>да</w:t>
      </w:r>
      <w:proofErr w:type="spellEnd"/>
      <w:proofErr w:type="gramEnd"/>
      <w:r w:rsidRPr="00B1035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10358">
        <w:rPr>
          <w:rFonts w:ascii="Times New Roman" w:hAnsi="Times New Roman"/>
          <w:b/>
          <w:sz w:val="24"/>
          <w:szCs w:val="24"/>
          <w:u w:val="single"/>
        </w:rPr>
        <w:t>не</w:t>
      </w:r>
      <w:proofErr w:type="spellEnd"/>
      <w:r w:rsidRPr="00B1035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10358">
        <w:rPr>
          <w:rFonts w:ascii="Times New Roman" w:hAnsi="Times New Roman"/>
          <w:b/>
          <w:sz w:val="24"/>
          <w:szCs w:val="24"/>
          <w:u w:val="single"/>
        </w:rPr>
        <w:t>се</w:t>
      </w:r>
      <w:proofErr w:type="spellEnd"/>
      <w:r w:rsidRPr="00B1035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10358">
        <w:rPr>
          <w:rFonts w:ascii="Times New Roman" w:hAnsi="Times New Roman"/>
          <w:b/>
          <w:sz w:val="24"/>
          <w:szCs w:val="24"/>
          <w:u w:val="single"/>
        </w:rPr>
        <w:t>извършва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оценка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на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въздействие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върху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околната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среда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B10358">
        <w:rPr>
          <w:rFonts w:ascii="Times New Roman" w:hAnsi="Times New Roman"/>
          <w:sz w:val="24"/>
          <w:szCs w:val="24"/>
        </w:rPr>
        <w:t>инвестиционно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B10358">
        <w:rPr>
          <w:rFonts w:ascii="Times New Roman" w:hAnsi="Times New Roman"/>
          <w:sz w:val="24"/>
          <w:szCs w:val="24"/>
        </w:rPr>
        <w:t>:</w:t>
      </w:r>
      <w:r w:rsidRPr="00B10358">
        <w:t xml:space="preserve"> </w:t>
      </w:r>
      <w:r w:rsidRPr="00B10358">
        <w:rPr>
          <w:rFonts w:ascii="Times New Roman" w:hAnsi="Times New Roman"/>
          <w:sz w:val="24"/>
          <w:szCs w:val="24"/>
          <w:lang w:val="bg-BG"/>
        </w:rPr>
        <w:t xml:space="preserve">„Изграждане на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фотоволтаичен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парк до 3.2 М</w:t>
      </w:r>
      <w:r w:rsidRPr="00B10358">
        <w:rPr>
          <w:rFonts w:ascii="Times New Roman" w:hAnsi="Times New Roman"/>
          <w:sz w:val="24"/>
          <w:szCs w:val="24"/>
        </w:rPr>
        <w:t>W</w:t>
      </w:r>
      <w:r w:rsidRPr="00B10358">
        <w:rPr>
          <w:rFonts w:ascii="Times New Roman" w:hAnsi="Times New Roman"/>
          <w:sz w:val="24"/>
          <w:szCs w:val="24"/>
          <w:lang w:val="ru-RU"/>
        </w:rPr>
        <w:t xml:space="preserve">“, в община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Оряхово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Враца</w:t>
      </w:r>
      <w:r w:rsidRPr="00B10358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B10358">
        <w:rPr>
          <w:rFonts w:ascii="Times New Roman" w:hAnsi="Times New Roman"/>
          <w:sz w:val="24"/>
          <w:szCs w:val="24"/>
        </w:rPr>
        <w:t>което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b/>
          <w:sz w:val="24"/>
          <w:szCs w:val="24"/>
        </w:rPr>
        <w:t>няма</w:t>
      </w:r>
      <w:proofErr w:type="spellEnd"/>
      <w:r w:rsidRPr="00B1035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b/>
          <w:sz w:val="24"/>
          <w:szCs w:val="24"/>
        </w:rPr>
        <w:t>вероятност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да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окаже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значително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отрицателно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въздействие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върху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природни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местообитания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358">
        <w:rPr>
          <w:rFonts w:ascii="Times New Roman" w:hAnsi="Times New Roman"/>
          <w:sz w:val="24"/>
          <w:szCs w:val="24"/>
        </w:rPr>
        <w:t>популации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10358">
        <w:rPr>
          <w:rFonts w:ascii="Times New Roman" w:hAnsi="Times New Roman"/>
          <w:sz w:val="24"/>
          <w:szCs w:val="24"/>
        </w:rPr>
        <w:t>местообитания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на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видове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358">
        <w:rPr>
          <w:rFonts w:ascii="Times New Roman" w:hAnsi="Times New Roman"/>
          <w:sz w:val="24"/>
          <w:szCs w:val="24"/>
        </w:rPr>
        <w:t>предмет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на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опазване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10358">
        <w:rPr>
          <w:rFonts w:ascii="Times New Roman" w:hAnsi="Times New Roman"/>
          <w:sz w:val="24"/>
          <w:szCs w:val="24"/>
        </w:rPr>
        <w:t>защитени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зони</w:t>
      </w:r>
      <w:proofErr w:type="spellEnd"/>
      <w:r w:rsidRPr="00B10358">
        <w:rPr>
          <w:rFonts w:ascii="Times New Roman" w:hAnsi="Times New Roman"/>
          <w:sz w:val="24"/>
          <w:szCs w:val="24"/>
        </w:rPr>
        <w:t>,</w:t>
      </w:r>
    </w:p>
    <w:p w:rsidR="00B10358" w:rsidRPr="00B10358" w:rsidRDefault="00B10358" w:rsidP="00B10358">
      <w:pPr>
        <w:tabs>
          <w:tab w:val="left" w:pos="708"/>
        </w:tabs>
        <w:ind w:left="1418" w:hanging="1418"/>
        <w:contextualSpacing/>
        <w:textAlignment w:val="auto"/>
        <w:rPr>
          <w:rFonts w:ascii="Times New Roman" w:hAnsi="Times New Roman"/>
          <w:sz w:val="24"/>
        </w:rPr>
      </w:pPr>
      <w:r w:rsidRPr="00B10358">
        <w:rPr>
          <w:rFonts w:ascii="Times New Roman" w:hAnsi="Times New Roman"/>
          <w:b/>
          <w:sz w:val="24"/>
          <w:lang w:val="bg-BG"/>
        </w:rPr>
        <w:t>възложител:</w:t>
      </w:r>
      <w:r w:rsidRPr="00B10358">
        <w:rPr>
          <w:rFonts w:ascii="Times New Roman" w:hAnsi="Times New Roman"/>
          <w:sz w:val="24"/>
          <w:lang w:val="bg-BG"/>
        </w:rPr>
        <w:t xml:space="preserve"> </w:t>
      </w:r>
      <w:r w:rsidRPr="00B10358">
        <w:rPr>
          <w:rFonts w:ascii="Times New Roman" w:hAnsi="Times New Roman"/>
          <w:sz w:val="24"/>
          <w:szCs w:val="24"/>
          <w:lang w:val="ru-RU"/>
        </w:rPr>
        <w:t>"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Билт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фор ю“ ООД, гр. София</w:t>
      </w:r>
      <w:r w:rsidRPr="00B10358">
        <w:rPr>
          <w:rFonts w:ascii="Times New Roman" w:hAnsi="Times New Roman"/>
          <w:sz w:val="24"/>
          <w:lang w:val="bg-BG"/>
        </w:rPr>
        <w:t>, ЕИК: 204948524</w:t>
      </w:r>
    </w:p>
    <w:p w:rsidR="00B10358" w:rsidRPr="00B10358" w:rsidRDefault="00B10358" w:rsidP="00B10358">
      <w:pPr>
        <w:tabs>
          <w:tab w:val="left" w:pos="708"/>
        </w:tabs>
        <w:contextualSpacing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" w:hAnsi="Times New Roman"/>
          <w:b/>
          <w:sz w:val="24"/>
          <w:lang w:val="bg-BG"/>
        </w:rPr>
        <w:t xml:space="preserve">седалище: </w:t>
      </w:r>
      <w:r w:rsidRPr="00B10358">
        <w:rPr>
          <w:rFonts w:ascii="Times New Roman" w:hAnsi="Times New Roman"/>
          <w:b/>
          <w:spacing w:val="20"/>
          <w:sz w:val="24"/>
          <w:szCs w:val="24"/>
          <w:lang w:val="bg-BG"/>
        </w:rPr>
        <w:t xml:space="preserve"> </w:t>
      </w:r>
      <w:r w:rsidRPr="00B10358">
        <w:rPr>
          <w:rFonts w:ascii="Times New Roman" w:hAnsi="Times New Roman"/>
          <w:sz w:val="24"/>
          <w:szCs w:val="24"/>
          <w:lang w:val="bg-BG"/>
        </w:rPr>
        <w:t xml:space="preserve">ул. „Хан Кубрат“  № 69, р-н Връбница, общ. Столична, гр. София </w:t>
      </w:r>
    </w:p>
    <w:p w:rsidR="00B10358" w:rsidRPr="00B10358" w:rsidRDefault="00B10358" w:rsidP="00B10358">
      <w:pPr>
        <w:tabs>
          <w:tab w:val="left" w:pos="708"/>
        </w:tabs>
        <w:ind w:left="1418" w:hanging="1418"/>
        <w:contextualSpacing/>
        <w:textAlignment w:val="auto"/>
        <w:rPr>
          <w:rFonts w:ascii="Times New Roman" w:hAnsi="Times New Roman"/>
          <w:sz w:val="24"/>
          <w:lang w:val="bg-BG"/>
        </w:rPr>
      </w:pPr>
    </w:p>
    <w:p w:rsidR="00B10358" w:rsidRPr="00B10358" w:rsidRDefault="00B10358" w:rsidP="00D37127">
      <w:pPr>
        <w:tabs>
          <w:tab w:val="left" w:pos="708"/>
        </w:tabs>
        <w:contextualSpacing/>
        <w:textAlignment w:val="auto"/>
        <w:rPr>
          <w:rFonts w:ascii="Times New Roman" w:hAnsi="Times New Roman"/>
          <w:sz w:val="24"/>
          <w:lang w:val="bg-BG"/>
        </w:rPr>
      </w:pPr>
    </w:p>
    <w:p w:rsidR="00B10358" w:rsidRPr="00B10358" w:rsidRDefault="00B10358" w:rsidP="00B10358">
      <w:pPr>
        <w:ind w:firstLine="720"/>
        <w:jc w:val="both"/>
        <w:rPr>
          <w:rFonts w:ascii="Times New Roman" w:hAnsi="Times New Roman"/>
          <w:b/>
          <w:sz w:val="24"/>
          <w:lang w:val="bg-BG"/>
        </w:rPr>
      </w:pPr>
      <w:r w:rsidRPr="00B10358">
        <w:rPr>
          <w:rFonts w:ascii="Times New Roman" w:hAnsi="Times New Roman"/>
          <w:b/>
          <w:sz w:val="24"/>
          <w:lang w:val="bg-BG"/>
        </w:rPr>
        <w:t>Кратко описание на инвестиционното предложение (ИП):</w:t>
      </w:r>
    </w:p>
    <w:p w:rsidR="00B10358" w:rsidRPr="00B10358" w:rsidRDefault="00B10358" w:rsidP="00B1035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" w:hAnsi="Times New Roman"/>
          <w:sz w:val="24"/>
          <w:szCs w:val="24"/>
          <w:lang w:val="bg-BG"/>
        </w:rPr>
        <w:t xml:space="preserve">Инвестиционното предложение е ново и предвижда изграждане на </w:t>
      </w:r>
      <w:proofErr w:type="spellStart"/>
      <w:r w:rsidRPr="00B10358">
        <w:rPr>
          <w:rFonts w:ascii="Times New Roman" w:hAnsi="Times New Roman"/>
          <w:sz w:val="24"/>
          <w:szCs w:val="24"/>
          <w:lang w:val="bg-BG"/>
        </w:rPr>
        <w:t>фотоволтаична</w:t>
      </w:r>
      <w:proofErr w:type="spellEnd"/>
      <w:r w:rsidRPr="00B10358">
        <w:rPr>
          <w:rFonts w:ascii="Times New Roman" w:hAnsi="Times New Roman"/>
          <w:sz w:val="24"/>
          <w:szCs w:val="24"/>
          <w:lang w:val="bg-BG"/>
        </w:rPr>
        <w:t xml:space="preserve"> инсталация с мощност до 3.2 М</w:t>
      </w:r>
      <w:r w:rsidRPr="00B10358">
        <w:rPr>
          <w:rFonts w:ascii="Times New Roman" w:hAnsi="Times New Roman"/>
          <w:sz w:val="24"/>
          <w:szCs w:val="24"/>
        </w:rPr>
        <w:t>W</w:t>
      </w:r>
      <w:r w:rsidRPr="00B10358">
        <w:rPr>
          <w:rFonts w:ascii="Times New Roman" w:hAnsi="Times New Roman"/>
          <w:sz w:val="24"/>
          <w:szCs w:val="24"/>
          <w:lang w:val="bg-BG"/>
        </w:rPr>
        <w:t xml:space="preserve">, върху собствен поземлен имот с площ 30981 кв. м, на територията на бивш завод за производство на метални изделия, с административен адрес ул. „Сергей </w:t>
      </w:r>
      <w:proofErr w:type="spellStart"/>
      <w:r w:rsidRPr="00B10358">
        <w:rPr>
          <w:rFonts w:ascii="Times New Roman" w:hAnsi="Times New Roman"/>
          <w:sz w:val="24"/>
          <w:szCs w:val="24"/>
          <w:lang w:val="bg-BG"/>
        </w:rPr>
        <w:t>Румянцев</w:t>
      </w:r>
      <w:proofErr w:type="spellEnd"/>
      <w:r w:rsidRPr="00B10358">
        <w:rPr>
          <w:rFonts w:ascii="Times New Roman" w:hAnsi="Times New Roman"/>
          <w:sz w:val="24"/>
          <w:szCs w:val="24"/>
          <w:lang w:val="bg-BG"/>
        </w:rPr>
        <w:t>“ № 110,</w:t>
      </w:r>
      <w:r w:rsidRPr="00B10358">
        <w:rPr>
          <w:rFonts w:ascii="Times New Roman" w:hAnsi="Times New Roman"/>
          <w:sz w:val="24"/>
          <w:szCs w:val="24"/>
          <w:lang w:val="ru-RU"/>
        </w:rPr>
        <w:t xml:space="preserve"> гр.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Оряхово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, община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Оряхово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Враца</w:t>
      </w:r>
      <w:r w:rsidRPr="00B10358">
        <w:rPr>
          <w:rFonts w:ascii="Times New Roman" w:hAnsi="Times New Roman"/>
          <w:sz w:val="24"/>
          <w:szCs w:val="24"/>
          <w:lang w:val="bg-BG"/>
        </w:rPr>
        <w:t xml:space="preserve">. Урбанизираната територия е с начин на трайно ползване „за друг вид производствен, складов обект“. </w:t>
      </w:r>
    </w:p>
    <w:p w:rsidR="00B10358" w:rsidRPr="00B10358" w:rsidRDefault="00B10358" w:rsidP="00D371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10358">
        <w:rPr>
          <w:rFonts w:ascii="Times New Roman" w:hAnsi="Times New Roman"/>
          <w:sz w:val="24"/>
          <w:szCs w:val="24"/>
          <w:lang w:val="bg-BG"/>
        </w:rPr>
        <w:t>Фотоволтаичните</w:t>
      </w:r>
      <w:proofErr w:type="spellEnd"/>
      <w:r w:rsidRPr="00B10358">
        <w:rPr>
          <w:rFonts w:ascii="Times New Roman" w:hAnsi="Times New Roman"/>
          <w:sz w:val="24"/>
          <w:szCs w:val="24"/>
          <w:lang w:val="bg-BG"/>
        </w:rPr>
        <w:t xml:space="preserve"> системи са съоръжения за превръщане на слънчевата енергия в електрическа. Произведената от централата енергия ще се използва за продажба към електроразпределителната мрежа на „ЕРМ Запад“. Съгласно представената информация елементите, от които ще се изгради обектът, ще бъдат монтирани върху </w:t>
      </w:r>
      <w:proofErr w:type="spellStart"/>
      <w:r w:rsidRPr="00B10358">
        <w:rPr>
          <w:rFonts w:ascii="Times New Roman" w:hAnsi="Times New Roman"/>
          <w:sz w:val="24"/>
          <w:szCs w:val="24"/>
          <w:lang w:val="bg-BG"/>
        </w:rPr>
        <w:t>набивна</w:t>
      </w:r>
      <w:proofErr w:type="spellEnd"/>
      <w:r w:rsidRPr="00B10358">
        <w:rPr>
          <w:rFonts w:ascii="Times New Roman" w:hAnsi="Times New Roman"/>
          <w:sz w:val="24"/>
          <w:szCs w:val="24"/>
          <w:lang w:val="bg-BG"/>
        </w:rPr>
        <w:t xml:space="preserve"> метална конструкция разположена на терена, съобразено с визата за проучване. Не се предвижда бетониране или насипване на инертни материали. В имота ще бъдат монтирани 5300 панели с </w:t>
      </w:r>
      <w:proofErr w:type="spellStart"/>
      <w:r w:rsidRPr="00B10358">
        <w:rPr>
          <w:rFonts w:ascii="Times New Roman" w:hAnsi="Times New Roman"/>
          <w:sz w:val="24"/>
          <w:szCs w:val="24"/>
          <w:lang w:val="bg-BG"/>
        </w:rPr>
        <w:t>монокристална</w:t>
      </w:r>
      <w:proofErr w:type="spellEnd"/>
      <w:r w:rsidRPr="00B10358">
        <w:rPr>
          <w:rFonts w:ascii="Times New Roman" w:hAnsi="Times New Roman"/>
          <w:sz w:val="24"/>
          <w:szCs w:val="24"/>
          <w:lang w:val="bg-BG"/>
        </w:rPr>
        <w:t xml:space="preserve"> технология и 15 броя стрингови </w:t>
      </w:r>
      <w:proofErr w:type="spellStart"/>
      <w:r w:rsidRPr="00B10358">
        <w:rPr>
          <w:rFonts w:ascii="Times New Roman" w:hAnsi="Times New Roman"/>
          <w:sz w:val="24"/>
          <w:szCs w:val="24"/>
          <w:lang w:val="bg-BG"/>
        </w:rPr>
        <w:t>инвертора</w:t>
      </w:r>
      <w:proofErr w:type="spellEnd"/>
      <w:r w:rsidRPr="00B10358">
        <w:rPr>
          <w:rFonts w:ascii="Times New Roman" w:hAnsi="Times New Roman"/>
          <w:sz w:val="24"/>
          <w:szCs w:val="24"/>
          <w:lang w:val="bg-BG"/>
        </w:rPr>
        <w:t>.</w:t>
      </w:r>
    </w:p>
    <w:p w:rsidR="00B10358" w:rsidRPr="00B10358" w:rsidRDefault="00B10358" w:rsidP="00B1035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" w:hAnsi="Times New Roman"/>
          <w:sz w:val="24"/>
          <w:szCs w:val="24"/>
          <w:lang w:val="bg-BG"/>
        </w:rPr>
        <w:lastRenderedPageBreak/>
        <w:t xml:space="preserve">За изграждането на </w:t>
      </w:r>
      <w:proofErr w:type="spellStart"/>
      <w:r w:rsidRPr="00B10358">
        <w:rPr>
          <w:rFonts w:ascii="Times New Roman" w:hAnsi="Times New Roman"/>
          <w:sz w:val="24"/>
          <w:szCs w:val="24"/>
          <w:lang w:val="bg-BG"/>
        </w:rPr>
        <w:t>фотоволтаичната</w:t>
      </w:r>
      <w:proofErr w:type="spellEnd"/>
      <w:r w:rsidRPr="00B10358">
        <w:rPr>
          <w:rFonts w:ascii="Times New Roman" w:hAnsi="Times New Roman"/>
          <w:sz w:val="24"/>
          <w:szCs w:val="24"/>
          <w:lang w:val="bg-BG"/>
        </w:rPr>
        <w:t xml:space="preserve"> централа не се предвижда промяна на съществуващата пътна инфраструктура.</w:t>
      </w:r>
    </w:p>
    <w:p w:rsidR="00B10358" w:rsidRPr="00B10358" w:rsidRDefault="00B10358" w:rsidP="00B1035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" w:hAnsi="Times New Roman"/>
          <w:sz w:val="24"/>
          <w:szCs w:val="24"/>
          <w:lang w:val="bg-BG"/>
        </w:rPr>
        <w:t>По време на строителството няма да се използват природни ресурси.</w:t>
      </w:r>
    </w:p>
    <w:p w:rsidR="00B10358" w:rsidRPr="00B10358" w:rsidRDefault="00B10358" w:rsidP="00B1035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" w:hAnsi="Times New Roman"/>
          <w:sz w:val="24"/>
          <w:szCs w:val="24"/>
          <w:lang w:val="bg-BG"/>
        </w:rPr>
        <w:t xml:space="preserve">Реализацията на ИП не е свързана с отделяне на вредни емисии в атмосферния въздух. </w:t>
      </w:r>
    </w:p>
    <w:p w:rsidR="00B10358" w:rsidRPr="00B10358" w:rsidRDefault="00B10358" w:rsidP="00B1035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" w:hAnsi="Times New Roman"/>
          <w:sz w:val="24"/>
          <w:szCs w:val="24"/>
          <w:lang w:val="bg-BG"/>
        </w:rPr>
        <w:t>По време на експлоатацията на централата няма да се генерират отпадъци .</w:t>
      </w:r>
    </w:p>
    <w:p w:rsidR="00B10358" w:rsidRPr="00B10358" w:rsidRDefault="00B10358" w:rsidP="00B1035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" w:hAnsi="Times New Roman"/>
          <w:sz w:val="24"/>
          <w:szCs w:val="24"/>
          <w:lang w:val="bg-BG"/>
        </w:rPr>
        <w:t>ИП не е свързано с наличие на площадката на опасни химични вещества, попадащи в обхвата на Приложение № 3 на ЗООС.</w:t>
      </w:r>
    </w:p>
    <w:p w:rsidR="00B10358" w:rsidRPr="00B10358" w:rsidRDefault="00B10358" w:rsidP="00B10358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" w:hAnsi="Times New Roman"/>
          <w:sz w:val="24"/>
          <w:szCs w:val="24"/>
          <w:lang w:val="bg-BG"/>
        </w:rPr>
        <w:t xml:space="preserve">Инвестиционното предложение попада в обхвата на т. 3, буква „а“ от Приложение № 2 на ЗООС - промишлени инсталации за производство на електроенергия, пара и топла вода (невключени в Приложение №1). В тази връзка, съгласно чл. 93, ал. 1, т. 1 от ЗООС, инвестиционното предложение подлежи на процедура по преценяване на необходимостта от извършването на оценка на въздействието върху околната среда (ОВОС). В съответствие с чл. 93, ал. 3 от ЗООС компетентен орган за произнасяне с решение е директорът на РИОСВ - Враца. </w:t>
      </w:r>
    </w:p>
    <w:p w:rsidR="00B10358" w:rsidRPr="00B10358" w:rsidRDefault="00B10358" w:rsidP="00B10358">
      <w:pPr>
        <w:widowControl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val="x-none"/>
        </w:rPr>
      </w:pPr>
      <w:r w:rsidRPr="00B10358">
        <w:rPr>
          <w:rFonts w:ascii="Times New Roman CYR" w:hAnsi="Times New Roman CYR" w:cs="Times New Roman CYR"/>
          <w:bCs/>
          <w:sz w:val="24"/>
          <w:szCs w:val="24"/>
          <w:lang w:val="bg-BG"/>
        </w:rPr>
        <w:t xml:space="preserve">Мястото за реализация на </w:t>
      </w:r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ИП </w:t>
      </w:r>
      <w:proofErr w:type="spellStart"/>
      <w:r w:rsidRPr="00B10358"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>не</w:t>
      </w:r>
      <w:proofErr w:type="spellEnd"/>
      <w:r w:rsidRPr="00B10358"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>засяга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защитени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територии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по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смисъла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Закона</w:t>
      </w:r>
      <w:proofErr w:type="spellEnd"/>
      <w:r w:rsidRPr="00B10358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 xml:space="preserve"> за </w:t>
      </w:r>
      <w:proofErr w:type="spellStart"/>
      <w:r w:rsidRPr="00B10358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защитените</w:t>
      </w:r>
      <w:proofErr w:type="spellEnd"/>
      <w:r w:rsidRPr="00B10358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територии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r w:rsidRPr="00B10358">
        <w:rPr>
          <w:rFonts w:ascii="Times New Roman CYR" w:hAnsi="Times New Roman CYR" w:cs="Times New Roman CYR"/>
          <w:bCs/>
          <w:sz w:val="24"/>
          <w:szCs w:val="24"/>
        </w:rPr>
        <w:t>(</w:t>
      </w:r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ЗЗТ</w:t>
      </w:r>
      <w:r w:rsidRPr="00B10358">
        <w:rPr>
          <w:rFonts w:ascii="Times New Roman CYR" w:hAnsi="Times New Roman CYR" w:cs="Times New Roman CYR"/>
          <w:bCs/>
          <w:sz w:val="24"/>
          <w:szCs w:val="24"/>
        </w:rPr>
        <w:t>)</w:t>
      </w:r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и </w:t>
      </w:r>
      <w:proofErr w:type="spellStart"/>
      <w:r w:rsidRPr="00B10358"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>не</w:t>
      </w:r>
      <w:proofErr w:type="spellEnd"/>
      <w:r w:rsidRPr="00B10358"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/>
          <w:bCs/>
          <w:sz w:val="24"/>
          <w:szCs w:val="24"/>
          <w:lang w:val="x-none"/>
        </w:rPr>
        <w:t>попада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 в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обхвата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защитени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зони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съгласно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Закона</w:t>
      </w:r>
      <w:proofErr w:type="spellEnd"/>
      <w:r w:rsidRPr="00B10358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 xml:space="preserve"> за </w:t>
      </w:r>
      <w:proofErr w:type="spellStart"/>
      <w:r w:rsidRPr="00B10358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биологичното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разнообразие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r w:rsidRPr="00B10358">
        <w:rPr>
          <w:rFonts w:ascii="Times New Roman CYR" w:hAnsi="Times New Roman CYR" w:cs="Times New Roman CYR"/>
          <w:bCs/>
          <w:sz w:val="24"/>
          <w:szCs w:val="24"/>
        </w:rPr>
        <w:t>(</w:t>
      </w:r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ЗБР</w:t>
      </w:r>
      <w:r w:rsidRPr="00B10358">
        <w:rPr>
          <w:rFonts w:ascii="Times New Roman CYR" w:hAnsi="Times New Roman CYR" w:cs="Times New Roman CYR"/>
          <w:bCs/>
          <w:sz w:val="24"/>
          <w:szCs w:val="24"/>
        </w:rPr>
        <w:t>)</w:t>
      </w:r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.</w:t>
      </w:r>
    </w:p>
    <w:p w:rsidR="00B10358" w:rsidRPr="00B10358" w:rsidRDefault="00B10358" w:rsidP="00B10358">
      <w:pPr>
        <w:widowControl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val="x-none"/>
        </w:rPr>
      </w:pP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Най-близо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разположената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защитена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зона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,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3,5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км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bg-BG"/>
        </w:rPr>
        <w:t>,</w:t>
      </w:r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е BG0000334 "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Остров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" за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опазване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природните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местообитания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и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дивата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флора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и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фауна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,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обявена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със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Заповед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№ РД-1022/17.12.2020г.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министъра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околната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среда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и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водите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(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обн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. ДВ, бр.17/26.02.2021г.). </w:t>
      </w:r>
    </w:p>
    <w:p w:rsidR="00B10358" w:rsidRPr="00B10358" w:rsidRDefault="00B10358" w:rsidP="00B10358">
      <w:pPr>
        <w:widowControl w:val="0"/>
        <w:overflowPunct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" w:hAnsi="Times New Roman"/>
          <w:sz w:val="24"/>
          <w:szCs w:val="24"/>
          <w:lang w:val="bg-BG"/>
        </w:rPr>
        <w:t>И</w:t>
      </w:r>
      <w:proofErr w:type="spellStart"/>
      <w:r w:rsidRPr="00B10358">
        <w:rPr>
          <w:rFonts w:ascii="Times New Roman" w:hAnsi="Times New Roman"/>
          <w:sz w:val="24"/>
          <w:szCs w:val="24"/>
        </w:rPr>
        <w:t>нвестиционно</w:t>
      </w:r>
      <w:proofErr w:type="spellEnd"/>
      <w:r w:rsidRPr="00B10358">
        <w:rPr>
          <w:rFonts w:ascii="Times New Roman" w:hAnsi="Times New Roman"/>
          <w:sz w:val="24"/>
          <w:szCs w:val="24"/>
          <w:lang w:val="bg-BG"/>
        </w:rPr>
        <w:t>то</w:t>
      </w:r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r w:rsidRPr="00B10358">
        <w:rPr>
          <w:rFonts w:ascii="Times New Roman" w:hAnsi="Times New Roman"/>
          <w:b/>
          <w:sz w:val="24"/>
          <w:szCs w:val="24"/>
          <w:lang w:val="bg-BG"/>
        </w:rPr>
        <w:t>попада</w:t>
      </w:r>
      <w:r w:rsidRPr="00B10358">
        <w:rPr>
          <w:rFonts w:ascii="Times New Roman" w:hAnsi="Times New Roman"/>
          <w:sz w:val="24"/>
          <w:szCs w:val="24"/>
          <w:lang w:val="bg-BG"/>
        </w:rPr>
        <w:t xml:space="preserve"> под разпоредбите на чл. 2, ал. 1, т. 1 от </w:t>
      </w:r>
      <w:r w:rsidRPr="00B10358">
        <w:rPr>
          <w:rFonts w:ascii="Times New Roman" w:hAnsi="Times New Roman"/>
          <w:i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B10358">
        <w:rPr>
          <w:rFonts w:ascii="Times New Roman" w:hAnsi="Times New Roman"/>
          <w:sz w:val="24"/>
          <w:szCs w:val="24"/>
          <w:lang w:val="bg-BG"/>
        </w:rPr>
        <w:t xml:space="preserve"> (Наредбата за ОС), поради което подлежи на процедура по оценка за съвместимостта му с предмета и целите на опазване на защитените зони, по реда на чл. 31, ал. 4 във връзка с ал. 1 от ЗБР, която се провежда чрез процедурата по преценяване на необходимостта от извършване на ОВОС. </w:t>
      </w:r>
    </w:p>
    <w:p w:rsidR="00B10358" w:rsidRPr="00B10358" w:rsidRDefault="00B10358" w:rsidP="00B10358">
      <w:pPr>
        <w:widowControl w:val="0"/>
        <w:overflowPunct/>
        <w:ind w:firstLine="708"/>
        <w:jc w:val="both"/>
        <w:rPr>
          <w:rFonts w:ascii="Times New Roman" w:hAnsi="Times New Roman"/>
          <w:sz w:val="24"/>
          <w:lang w:val="bg-BG"/>
        </w:rPr>
      </w:pPr>
      <w:r w:rsidRPr="00B10358">
        <w:rPr>
          <w:rFonts w:ascii="Times New Roman" w:hAnsi="Times New Roman"/>
          <w:sz w:val="24"/>
          <w:lang w:val="bg-BG"/>
        </w:rPr>
        <w:t xml:space="preserve">След прегледа на представената информация и документация, на основание чл. 40, ал. 3 от </w:t>
      </w:r>
      <w:r w:rsidRPr="00B10358">
        <w:rPr>
          <w:rFonts w:ascii="Times New Roman" w:hAnsi="Times New Roman"/>
          <w:i/>
          <w:sz w:val="24"/>
          <w:lang w:val="bg-BG"/>
        </w:rPr>
        <w:t>Наредбата за ОС</w:t>
      </w:r>
      <w:r w:rsidRPr="00B10358">
        <w:rPr>
          <w:rFonts w:ascii="Times New Roman" w:hAnsi="Times New Roman"/>
          <w:sz w:val="24"/>
          <w:lang w:val="bg-BG"/>
        </w:rPr>
        <w:t xml:space="preserve">, въз основа на критериите по чл. 16 от нея, е направена преценка за вероятната степен на отрицателно въздействие, според която инвестиционното предложение </w:t>
      </w:r>
      <w:r w:rsidRPr="00B10358">
        <w:rPr>
          <w:rFonts w:ascii="Times New Roman" w:hAnsi="Times New Roman"/>
          <w:b/>
          <w:sz w:val="24"/>
          <w:lang w:val="bg-BG"/>
        </w:rPr>
        <w:t>няма вероятност</w:t>
      </w:r>
      <w:r w:rsidRPr="00B10358">
        <w:rPr>
          <w:rFonts w:ascii="Times New Roman" w:hAnsi="Times New Roman"/>
          <w:sz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B10358" w:rsidRPr="00B10358" w:rsidRDefault="00B10358" w:rsidP="00B10358">
      <w:pPr>
        <w:widowControl w:val="0"/>
        <w:overflowPunct/>
        <w:ind w:firstLine="708"/>
        <w:jc w:val="both"/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</w:pPr>
      <w:r w:rsidRPr="00B10358">
        <w:rPr>
          <w:rFonts w:ascii="Times New Roman CYR" w:hAnsi="Times New Roman CYR" w:cs="Times New Roman CYR"/>
          <w:bCs/>
          <w:sz w:val="24"/>
          <w:szCs w:val="24"/>
          <w:lang w:val="bg-BG" w:eastAsia="bg-BG"/>
        </w:rPr>
        <w:t>В</w:t>
      </w:r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>имота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,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>където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>ще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>се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>реализира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>настоящото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 ИП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>няма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 "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>вековни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>или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>забележителни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"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>дървета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>обявени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>по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>реда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>Глава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>Пета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>от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 w:eastAsia="bg-BG"/>
        </w:rPr>
        <w:t xml:space="preserve"> ЗБР.</w:t>
      </w:r>
    </w:p>
    <w:p w:rsidR="00B10358" w:rsidRPr="00D37127" w:rsidRDefault="00B10358" w:rsidP="00D371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" w:hAnsi="Times New Roman"/>
          <w:sz w:val="24"/>
          <w:szCs w:val="24"/>
          <w:lang w:val="bg-BG"/>
        </w:rPr>
        <w:t>В хода на процедурата са представени становища от РЗИ – Враца и община Оряхово, които са включени в мотивите на настоящото Решение.</w:t>
      </w:r>
    </w:p>
    <w:p w:rsidR="00B10358" w:rsidRPr="00B10358" w:rsidRDefault="00B10358" w:rsidP="00B10358">
      <w:pPr>
        <w:jc w:val="both"/>
        <w:rPr>
          <w:rFonts w:ascii="Times New Roman" w:hAnsi="Times New Roman"/>
          <w:b/>
          <w:sz w:val="24"/>
          <w:lang w:val="bg-BG"/>
        </w:rPr>
      </w:pPr>
    </w:p>
    <w:p w:rsidR="00B10358" w:rsidRPr="00B10358" w:rsidRDefault="00B10358" w:rsidP="00B10358">
      <w:pPr>
        <w:jc w:val="center"/>
        <w:rPr>
          <w:rFonts w:ascii="Times New Roman" w:hAnsi="Times New Roman"/>
          <w:b/>
          <w:sz w:val="24"/>
          <w:lang w:val="bg-BG"/>
        </w:rPr>
      </w:pPr>
      <w:r w:rsidRPr="00B10358">
        <w:rPr>
          <w:rFonts w:ascii="Times New Roman" w:hAnsi="Times New Roman"/>
          <w:b/>
          <w:sz w:val="24"/>
          <w:lang w:val="bg-BG"/>
        </w:rPr>
        <w:t>М О Т И В И</w:t>
      </w:r>
    </w:p>
    <w:p w:rsidR="00B10358" w:rsidRPr="00B10358" w:rsidRDefault="00B10358" w:rsidP="00B10358">
      <w:pPr>
        <w:jc w:val="both"/>
        <w:rPr>
          <w:rFonts w:ascii="Times New Roman" w:hAnsi="Times New Roman"/>
          <w:b/>
          <w:sz w:val="24"/>
          <w:lang w:val="ru-RU"/>
        </w:rPr>
      </w:pPr>
    </w:p>
    <w:p w:rsidR="00B10358" w:rsidRPr="00B10358" w:rsidRDefault="00B10358" w:rsidP="00B10358">
      <w:pPr>
        <w:ind w:firstLine="360"/>
        <w:jc w:val="both"/>
        <w:rPr>
          <w:rFonts w:ascii="Times New Roman" w:hAnsi="Times New Roman"/>
          <w:b/>
          <w:sz w:val="24"/>
          <w:lang w:val="bg-BG"/>
        </w:rPr>
      </w:pPr>
      <w:r w:rsidRPr="00B10358">
        <w:rPr>
          <w:rFonts w:ascii="Times New Roman" w:hAnsi="Times New Roman"/>
          <w:b/>
          <w:sz w:val="24"/>
          <w:lang w:val="bg-BG"/>
        </w:rPr>
        <w:t>І. Характеристики на инвестиционното предложение:</w:t>
      </w:r>
      <w:r w:rsidRPr="00B10358">
        <w:rPr>
          <w:rFonts w:ascii="Times New Roman" w:hAnsi="Times New Roman"/>
          <w:sz w:val="24"/>
          <w:lang w:val="bg-BG"/>
        </w:rPr>
        <w:t xml:space="preserve"> </w:t>
      </w:r>
      <w:r w:rsidRPr="00B10358">
        <w:rPr>
          <w:rFonts w:ascii="Times New Roman" w:hAnsi="Times New Roman"/>
          <w:b/>
          <w:sz w:val="24"/>
          <w:lang w:val="bg-BG"/>
        </w:rPr>
        <w:t xml:space="preserve">размер, засегната площ, мащабност, обем, взаимовръзка и </w:t>
      </w:r>
      <w:proofErr w:type="spellStart"/>
      <w:r w:rsidRPr="00B10358">
        <w:rPr>
          <w:rFonts w:ascii="Times New Roman" w:hAnsi="Times New Roman"/>
          <w:b/>
          <w:sz w:val="24"/>
          <w:lang w:val="bg-BG"/>
        </w:rPr>
        <w:t>кумулиране</w:t>
      </w:r>
      <w:proofErr w:type="spellEnd"/>
      <w:r w:rsidRPr="00B10358">
        <w:rPr>
          <w:rFonts w:ascii="Times New Roman" w:hAnsi="Times New Roman"/>
          <w:b/>
          <w:sz w:val="24"/>
          <w:lang w:val="bg-BG"/>
        </w:rPr>
        <w:t xml:space="preserve"> с други съществуващи и/или одобрени инвестиционни предложения; ползване на природни ресурси, земните недра, почвите, водите и биологичното разнообразие; генериране на отпадъци, замърсяване и вредно въздействие; риск от големи аварии и/или бедствия; рискове за човешкото здраве:</w:t>
      </w:r>
    </w:p>
    <w:p w:rsidR="00B10358" w:rsidRPr="00B10358" w:rsidRDefault="00B10358" w:rsidP="00B10358">
      <w:pPr>
        <w:tabs>
          <w:tab w:val="left" w:pos="142"/>
        </w:tabs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" w:hAnsi="Times New Roman"/>
          <w:sz w:val="24"/>
          <w:szCs w:val="24"/>
          <w:lang w:val="bg-BG"/>
        </w:rPr>
        <w:t xml:space="preserve">1. Предмет на инвестиционното предложение е изграждане на </w:t>
      </w:r>
      <w:proofErr w:type="spellStart"/>
      <w:r w:rsidRPr="00B10358">
        <w:rPr>
          <w:rFonts w:ascii="Times New Roman" w:hAnsi="Times New Roman"/>
          <w:sz w:val="24"/>
          <w:szCs w:val="24"/>
          <w:lang w:val="bg-BG"/>
        </w:rPr>
        <w:t>фотоволтаична</w:t>
      </w:r>
      <w:proofErr w:type="spellEnd"/>
      <w:r w:rsidRPr="00B10358">
        <w:rPr>
          <w:rFonts w:ascii="Times New Roman" w:hAnsi="Times New Roman"/>
          <w:sz w:val="24"/>
          <w:szCs w:val="24"/>
          <w:lang w:val="bg-BG"/>
        </w:rPr>
        <w:t xml:space="preserve"> електрическа централа с номинална мощност 3.2 М</w:t>
      </w:r>
      <w:r w:rsidRPr="00B10358">
        <w:rPr>
          <w:rFonts w:ascii="Times New Roman" w:hAnsi="Times New Roman"/>
          <w:sz w:val="24"/>
          <w:szCs w:val="24"/>
        </w:rPr>
        <w:t>W</w:t>
      </w:r>
      <w:r w:rsidRPr="00B10358">
        <w:rPr>
          <w:rFonts w:ascii="Times New Roman" w:hAnsi="Times New Roman"/>
          <w:sz w:val="24"/>
          <w:szCs w:val="24"/>
          <w:lang w:val="bg-BG"/>
        </w:rPr>
        <w:t>.</w:t>
      </w:r>
    </w:p>
    <w:p w:rsidR="00B10358" w:rsidRPr="00B10358" w:rsidRDefault="00B10358" w:rsidP="00B10358">
      <w:pPr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" w:hAnsi="Times New Roman"/>
          <w:sz w:val="24"/>
          <w:szCs w:val="24"/>
        </w:rPr>
        <w:t xml:space="preserve">2. </w:t>
      </w:r>
      <w:r w:rsidRPr="00B10358">
        <w:rPr>
          <w:rFonts w:ascii="Times New Roman" w:hAnsi="Times New Roman"/>
          <w:sz w:val="24"/>
          <w:szCs w:val="24"/>
          <w:lang w:val="bg-BG"/>
        </w:rPr>
        <w:t>Съгласно</w:t>
      </w:r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представената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информация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358">
        <w:rPr>
          <w:rFonts w:ascii="Times New Roman" w:hAnsi="Times New Roman"/>
          <w:sz w:val="24"/>
          <w:szCs w:val="24"/>
        </w:rPr>
        <w:t>засегнатата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територия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е </w:t>
      </w:r>
      <w:r w:rsidRPr="00B10358">
        <w:rPr>
          <w:rFonts w:ascii="Times New Roman" w:hAnsi="Times New Roman"/>
          <w:sz w:val="24"/>
          <w:szCs w:val="24"/>
          <w:lang w:val="bg-BG"/>
        </w:rPr>
        <w:t xml:space="preserve">поземлен имот с идентификатор 54020.501.1517, </w:t>
      </w:r>
      <w:r w:rsidRPr="00B10358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землището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на гр.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Оряхово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, община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Оряхово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Враца.</w:t>
      </w:r>
      <w:r w:rsidRPr="00B10358">
        <w:rPr>
          <w:rFonts w:ascii="Times New Roman" w:hAnsi="Times New Roman"/>
          <w:sz w:val="24"/>
          <w:szCs w:val="24"/>
          <w:lang w:val="bg-BG"/>
        </w:rPr>
        <w:t xml:space="preserve"> Засегната  площ ще бъде 30 000 кв. м.</w:t>
      </w:r>
    </w:p>
    <w:p w:rsidR="00B10358" w:rsidRPr="00B10358" w:rsidRDefault="00B10358" w:rsidP="00B10358">
      <w:pPr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" w:hAnsi="Times New Roman"/>
          <w:sz w:val="24"/>
          <w:szCs w:val="24"/>
          <w:lang w:val="bg-BG"/>
        </w:rPr>
        <w:lastRenderedPageBreak/>
        <w:t>3</w:t>
      </w:r>
      <w:r w:rsidRPr="00B10358">
        <w:rPr>
          <w:rFonts w:ascii="Times New Roman" w:hAnsi="Times New Roman"/>
          <w:sz w:val="24"/>
          <w:szCs w:val="24"/>
        </w:rPr>
        <w:t>.</w:t>
      </w:r>
      <w:r w:rsidRPr="00B10358">
        <w:rPr>
          <w:rFonts w:ascii="Times New Roman" w:hAnsi="Times New Roman"/>
          <w:sz w:val="24"/>
          <w:szCs w:val="24"/>
          <w:lang w:val="bg-BG"/>
        </w:rPr>
        <w:t xml:space="preserve"> Предвид характера и местоположението на ИП не се очакват кумулативни въздействия  с други съществуващи и/или одобрени инвестиционни предложения в района.</w:t>
      </w:r>
    </w:p>
    <w:p w:rsidR="00B10358" w:rsidRPr="00B10358" w:rsidRDefault="00B10358" w:rsidP="00B10358">
      <w:pPr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" w:hAnsi="Times New Roman"/>
          <w:sz w:val="24"/>
          <w:szCs w:val="24"/>
          <w:lang w:val="bg-BG"/>
        </w:rPr>
        <w:t xml:space="preserve">4. </w:t>
      </w:r>
      <w:r w:rsidRPr="00B10358">
        <w:rPr>
          <w:rFonts w:ascii="Times New Roman" w:eastAsia="Calibri" w:hAnsi="Times New Roman"/>
          <w:sz w:val="24"/>
          <w:szCs w:val="24"/>
          <w:lang w:val="bg-BG"/>
        </w:rPr>
        <w:t>Реализирането на инвестиционното предложение не е свързано с изграждане на нова пътна инфраструктура. Работната площадка ще бъде разположена в самия имот.</w:t>
      </w:r>
    </w:p>
    <w:p w:rsidR="00B10358" w:rsidRPr="00B10358" w:rsidRDefault="00B10358" w:rsidP="00B10358">
      <w:pPr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" w:hAnsi="Times New Roman"/>
          <w:sz w:val="24"/>
          <w:szCs w:val="24"/>
          <w:lang w:val="bg-BG"/>
        </w:rPr>
        <w:t>5. Изграждането на обекта не е свързано с генериране на отпадъци.</w:t>
      </w:r>
    </w:p>
    <w:p w:rsidR="00B10358" w:rsidRPr="00B10358" w:rsidRDefault="00B10358" w:rsidP="00B10358">
      <w:pPr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" w:hAnsi="Times New Roman"/>
          <w:sz w:val="24"/>
          <w:szCs w:val="24"/>
          <w:lang w:val="bg-BG"/>
        </w:rPr>
        <w:t xml:space="preserve">6. ИП не е свързано с </w:t>
      </w:r>
      <w:proofErr w:type="spellStart"/>
      <w:r w:rsidRPr="00B10358">
        <w:rPr>
          <w:rFonts w:ascii="Times New Roman" w:hAnsi="Times New Roman"/>
          <w:sz w:val="24"/>
          <w:szCs w:val="24"/>
          <w:lang w:val="bg-BG"/>
        </w:rPr>
        <w:t>водовземане</w:t>
      </w:r>
      <w:proofErr w:type="spellEnd"/>
      <w:r w:rsidRPr="00B10358">
        <w:rPr>
          <w:rFonts w:ascii="Times New Roman" w:hAnsi="Times New Roman"/>
          <w:sz w:val="24"/>
          <w:szCs w:val="24"/>
          <w:lang w:val="bg-BG"/>
        </w:rPr>
        <w:t xml:space="preserve"> от повърхностни и подземни води, както и със </w:t>
      </w:r>
      <w:proofErr w:type="spellStart"/>
      <w:r w:rsidRPr="00B10358">
        <w:rPr>
          <w:rFonts w:ascii="Times New Roman" w:hAnsi="Times New Roman"/>
          <w:sz w:val="24"/>
          <w:szCs w:val="24"/>
          <w:lang w:val="bg-BG"/>
        </w:rPr>
        <w:t>заустване</w:t>
      </w:r>
      <w:proofErr w:type="spellEnd"/>
      <w:r w:rsidRPr="00B10358">
        <w:rPr>
          <w:rFonts w:ascii="Times New Roman" w:hAnsi="Times New Roman"/>
          <w:sz w:val="24"/>
          <w:szCs w:val="24"/>
          <w:lang w:val="bg-BG"/>
        </w:rPr>
        <w:t xml:space="preserve"> на отпадъчни води в повърхностни водни обекти.</w:t>
      </w:r>
    </w:p>
    <w:p w:rsidR="00B10358" w:rsidRPr="00B10358" w:rsidRDefault="00B10358" w:rsidP="00B10358">
      <w:pPr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" w:hAnsi="Times New Roman"/>
          <w:sz w:val="24"/>
          <w:szCs w:val="24"/>
          <w:lang w:val="bg-BG"/>
        </w:rPr>
        <w:t>7. Характерът на инвестиционното предложение не предполага възникване на риск от аварии и/или бедствия.</w:t>
      </w:r>
    </w:p>
    <w:p w:rsidR="00B10358" w:rsidRPr="00B10358" w:rsidRDefault="00B10358" w:rsidP="00B10358">
      <w:pPr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" w:hAnsi="Times New Roman"/>
          <w:sz w:val="24"/>
          <w:szCs w:val="24"/>
          <w:lang w:val="bg-BG"/>
        </w:rPr>
        <w:t xml:space="preserve">8. По представената информация е проведена консултация с РЗИ – Враца по реда на чл. 7, ал. 2, т. 2 от </w:t>
      </w:r>
      <w:r w:rsidRPr="00B10358">
        <w:rPr>
          <w:rFonts w:ascii="Times New Roman" w:hAnsi="Times New Roman"/>
          <w:i/>
          <w:sz w:val="24"/>
          <w:szCs w:val="24"/>
          <w:lang w:val="bg-BG"/>
        </w:rPr>
        <w:t>Наредбата за ОВОС</w:t>
      </w:r>
      <w:r w:rsidRPr="00B10358">
        <w:rPr>
          <w:rFonts w:ascii="Times New Roman" w:hAnsi="Times New Roman"/>
          <w:sz w:val="24"/>
          <w:szCs w:val="24"/>
          <w:lang w:val="bg-BG"/>
        </w:rPr>
        <w:t>, по отношение степента на значимост на въздействието и риска за човешкото здраве. Получено е становище по компетентност с изх. № 10-2-1/22.01.2024 г., съгласно което реализацията на ИП няма да окаже отрицателно въздействие върху хората и тяхното здраве при изпълнение на изискванията, посочени в становището.</w:t>
      </w:r>
    </w:p>
    <w:p w:rsidR="00B10358" w:rsidRPr="00B10358" w:rsidRDefault="00B10358" w:rsidP="00B10358">
      <w:pPr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" w:hAnsi="Times New Roman"/>
          <w:sz w:val="24"/>
          <w:szCs w:val="24"/>
          <w:lang w:val="bg-BG"/>
        </w:rPr>
        <w:t>9. Предвид предназначението на обекта се предполага, че извършваните дейности по време на изграждането и експлоатацията му няма да доведат до значително отрицателно въздействие върху компонентите и факторите на околната среда.</w:t>
      </w:r>
    </w:p>
    <w:p w:rsidR="00B10358" w:rsidRPr="00B10358" w:rsidRDefault="00B10358" w:rsidP="00B10358">
      <w:pPr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" w:hAnsi="Times New Roman"/>
          <w:sz w:val="24"/>
          <w:szCs w:val="24"/>
          <w:lang w:val="bg-BG"/>
        </w:rPr>
        <w:t>10. По време на строителството не се предвижда използването на природни ресурси.</w:t>
      </w:r>
    </w:p>
    <w:p w:rsidR="00B10358" w:rsidRPr="00B10358" w:rsidRDefault="00B10358" w:rsidP="00B10358">
      <w:pPr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" w:hAnsi="Times New Roman"/>
          <w:sz w:val="24"/>
          <w:szCs w:val="24"/>
          <w:lang w:val="bg-BG"/>
        </w:rPr>
        <w:t>11. Характерът на ИП не е свързано със съхранение и употреба на опасни химични   вещества.</w:t>
      </w:r>
    </w:p>
    <w:p w:rsidR="00B10358" w:rsidRPr="00B10358" w:rsidRDefault="00B10358" w:rsidP="00B10358">
      <w:pPr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" w:hAnsi="Times New Roman"/>
          <w:sz w:val="24"/>
          <w:szCs w:val="24"/>
          <w:lang w:val="bg-BG"/>
        </w:rPr>
        <w:t xml:space="preserve">12. ИП не е свързано с емитиране на приоритетни и /или опасни вещества при които е възможен контакт с води. </w:t>
      </w:r>
    </w:p>
    <w:p w:rsidR="00B10358" w:rsidRPr="00B10358" w:rsidRDefault="00B10358" w:rsidP="00B10358">
      <w:pPr>
        <w:tabs>
          <w:tab w:val="left" w:pos="284"/>
        </w:tabs>
        <w:ind w:left="426"/>
        <w:jc w:val="both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" w:hAnsi="Times New Roman"/>
          <w:sz w:val="24"/>
          <w:szCs w:val="24"/>
          <w:lang w:val="bg-BG"/>
        </w:rPr>
        <w:t>13. Реализирането на ИП ще допринесе за постигането на заложените в националната енергийна политика и политиката по изменение на климата цели.</w:t>
      </w:r>
    </w:p>
    <w:p w:rsidR="00B10358" w:rsidRPr="00B10358" w:rsidRDefault="00B10358" w:rsidP="00B10358">
      <w:pPr>
        <w:ind w:left="284" w:hanging="284"/>
        <w:jc w:val="both"/>
        <w:rPr>
          <w:rFonts w:ascii="Times New Roman" w:hAnsi="Times New Roman"/>
          <w:sz w:val="24"/>
          <w:lang w:val="bg-BG"/>
        </w:rPr>
      </w:pPr>
    </w:p>
    <w:p w:rsidR="00B10358" w:rsidRPr="00B10358" w:rsidRDefault="00B10358" w:rsidP="00B10358">
      <w:pPr>
        <w:ind w:right="2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10358">
        <w:rPr>
          <w:rFonts w:ascii="Times New Roman" w:hAnsi="Times New Roman"/>
          <w:b/>
          <w:sz w:val="24"/>
          <w:szCs w:val="24"/>
          <w:lang w:val="ru-RU"/>
        </w:rPr>
        <w:t xml:space="preserve">ІІ. </w:t>
      </w:r>
      <w:r w:rsidRPr="00B10358">
        <w:rPr>
          <w:rFonts w:ascii="Times New Roman" w:hAnsi="Times New Roman"/>
          <w:b/>
          <w:sz w:val="24"/>
          <w:szCs w:val="24"/>
          <w:lang w:val="bg-BG"/>
        </w:rPr>
        <w:t>Местоположението на инвестиционното предложение:</w:t>
      </w:r>
      <w:r w:rsidRPr="00B10358">
        <w:t xml:space="preserve"> </w:t>
      </w:r>
      <w:r w:rsidRPr="00B10358">
        <w:rPr>
          <w:rFonts w:ascii="Times New Roman" w:hAnsi="Times New Roman"/>
          <w:b/>
          <w:sz w:val="24"/>
          <w:szCs w:val="24"/>
          <w:lang w:val="bg-BG"/>
        </w:rPr>
        <w:t xml:space="preserve">съществуващо и одобрено </w:t>
      </w:r>
      <w:proofErr w:type="spellStart"/>
      <w:r w:rsidRPr="00B10358">
        <w:rPr>
          <w:rFonts w:ascii="Times New Roman" w:hAnsi="Times New Roman"/>
          <w:b/>
          <w:sz w:val="24"/>
          <w:szCs w:val="24"/>
          <w:lang w:val="bg-BG"/>
        </w:rPr>
        <w:t>земеползване</w:t>
      </w:r>
      <w:proofErr w:type="spellEnd"/>
      <w:r w:rsidRPr="00B10358">
        <w:rPr>
          <w:rFonts w:ascii="Times New Roman" w:hAnsi="Times New Roman"/>
          <w:b/>
          <w:sz w:val="24"/>
          <w:szCs w:val="24"/>
          <w:lang w:val="bg-BG"/>
        </w:rPr>
        <w:t xml:space="preserve">, относителното изобилие, достъпност, качеството и възстановителна способност на природните богатства; абсорбционен капацитет на природната среда; крайбрежни зони и морска околна среда; планински и горски райони; защитени със закон територии; засегнати елементи от Националната екологична мрежа; територии, свързани с инвестиционното предложение, в които нормите за качество на околната среда са нарушени или се смята, че съществува такава вероятност; </w:t>
      </w:r>
      <w:proofErr w:type="spellStart"/>
      <w:r w:rsidRPr="00B10358">
        <w:rPr>
          <w:rFonts w:ascii="Times New Roman" w:hAnsi="Times New Roman"/>
          <w:b/>
          <w:sz w:val="24"/>
          <w:szCs w:val="24"/>
          <w:lang w:val="bg-BG"/>
        </w:rPr>
        <w:t>гъстонаселени</w:t>
      </w:r>
      <w:proofErr w:type="spellEnd"/>
      <w:r w:rsidRPr="00B10358">
        <w:rPr>
          <w:rFonts w:ascii="Times New Roman" w:hAnsi="Times New Roman"/>
          <w:b/>
          <w:sz w:val="24"/>
          <w:szCs w:val="24"/>
          <w:lang w:val="bg-BG"/>
        </w:rPr>
        <w:t xml:space="preserve"> райони; ландшафт и обекти с историческа културна или археологическа стойност; територии и/или зони и обекти със специфичен санитарен статут или подлежащи на здравна защита:</w:t>
      </w:r>
    </w:p>
    <w:p w:rsidR="00B10358" w:rsidRPr="00B10358" w:rsidRDefault="00B10358" w:rsidP="00B10358">
      <w:pPr>
        <w:numPr>
          <w:ilvl w:val="0"/>
          <w:numId w:val="2"/>
        </w:numPr>
        <w:ind w:left="426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" w:hAnsi="Times New Roman"/>
          <w:sz w:val="24"/>
          <w:szCs w:val="24"/>
          <w:lang w:val="bg-BG"/>
        </w:rPr>
        <w:t xml:space="preserve">Инвестиционното предложение ще се реализира в урегулиран поземлен имот 54020.501.1517, ул. „Сергей </w:t>
      </w:r>
      <w:proofErr w:type="spellStart"/>
      <w:r w:rsidRPr="00B10358">
        <w:rPr>
          <w:rFonts w:ascii="Times New Roman" w:hAnsi="Times New Roman"/>
          <w:sz w:val="24"/>
          <w:szCs w:val="24"/>
          <w:lang w:val="bg-BG"/>
        </w:rPr>
        <w:t>Румянцев</w:t>
      </w:r>
      <w:proofErr w:type="spellEnd"/>
      <w:r w:rsidRPr="00B10358">
        <w:rPr>
          <w:rFonts w:ascii="Times New Roman" w:hAnsi="Times New Roman"/>
          <w:sz w:val="24"/>
          <w:szCs w:val="24"/>
          <w:lang w:val="bg-BG"/>
        </w:rPr>
        <w:t xml:space="preserve">“ № 110, </w:t>
      </w:r>
      <w:r w:rsidRPr="00B10358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землището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на гр.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Оряхово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, община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Оряхово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Враца</w:t>
      </w:r>
      <w:r w:rsidRPr="00B10358">
        <w:rPr>
          <w:rFonts w:ascii="Times New Roman" w:hAnsi="Times New Roman"/>
          <w:sz w:val="24"/>
          <w:szCs w:val="24"/>
          <w:lang w:val="bg-BG"/>
        </w:rPr>
        <w:t>, с  площ 30981 кв. м., начин на трайно ползване „</w:t>
      </w:r>
      <w:proofErr w:type="gramStart"/>
      <w:r w:rsidRPr="00B10358">
        <w:rPr>
          <w:rFonts w:ascii="Times New Roman" w:hAnsi="Times New Roman"/>
          <w:sz w:val="24"/>
          <w:szCs w:val="24"/>
          <w:lang w:val="bg-BG"/>
        </w:rPr>
        <w:t>за</w:t>
      </w:r>
      <w:proofErr w:type="gramEnd"/>
      <w:r w:rsidRPr="00B1035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B10358">
        <w:rPr>
          <w:rFonts w:ascii="Times New Roman" w:hAnsi="Times New Roman"/>
          <w:sz w:val="24"/>
          <w:szCs w:val="24"/>
          <w:lang w:val="bg-BG"/>
        </w:rPr>
        <w:t>друг</w:t>
      </w:r>
      <w:proofErr w:type="gramEnd"/>
      <w:r w:rsidRPr="00B10358">
        <w:rPr>
          <w:rFonts w:ascii="Times New Roman" w:hAnsi="Times New Roman"/>
          <w:sz w:val="24"/>
          <w:szCs w:val="24"/>
          <w:lang w:val="bg-BG"/>
        </w:rPr>
        <w:t xml:space="preserve"> вид производствен складов обект“.</w:t>
      </w:r>
    </w:p>
    <w:p w:rsidR="00B10358" w:rsidRPr="00B10358" w:rsidRDefault="00B10358" w:rsidP="00B10358">
      <w:pPr>
        <w:numPr>
          <w:ilvl w:val="0"/>
          <w:numId w:val="2"/>
        </w:numPr>
        <w:ind w:left="426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" w:hAnsi="Times New Roman"/>
          <w:sz w:val="24"/>
          <w:lang w:val="bg-BG"/>
        </w:rPr>
        <w:t>Предвидените в ИП дейности не ограничават ползването на съседни имоти по предназначение.</w:t>
      </w:r>
    </w:p>
    <w:p w:rsidR="00B10358" w:rsidRPr="00B10358" w:rsidRDefault="00B10358" w:rsidP="00B10358">
      <w:pPr>
        <w:numPr>
          <w:ilvl w:val="0"/>
          <w:numId w:val="2"/>
        </w:numPr>
        <w:ind w:left="426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" w:hAnsi="Times New Roman"/>
          <w:sz w:val="24"/>
          <w:szCs w:val="24"/>
          <w:lang w:val="bg-BG"/>
        </w:rPr>
        <w:t>Предвидените строителни и монтажни работи по реализацията на ИП ще се извършват само в рамките на горепосочения имот.</w:t>
      </w:r>
    </w:p>
    <w:p w:rsidR="00B10358" w:rsidRPr="00B10358" w:rsidRDefault="00B10358" w:rsidP="00B10358">
      <w:pPr>
        <w:numPr>
          <w:ilvl w:val="0"/>
          <w:numId w:val="2"/>
        </w:numPr>
        <w:ind w:left="426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 CYR" w:hAnsi="Times New Roman CYR" w:cs="Times New Roman CYR"/>
          <w:bCs/>
          <w:sz w:val="24"/>
          <w:szCs w:val="24"/>
          <w:lang w:val="bg-BG"/>
        </w:rPr>
        <w:t>М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ястото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реализация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ИП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попада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в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границите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защитени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територии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по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смисъла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Закона</w:t>
      </w:r>
      <w:proofErr w:type="spellEnd"/>
      <w:r w:rsidRPr="00B10358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 xml:space="preserve"> за </w:t>
      </w:r>
      <w:proofErr w:type="spellStart"/>
      <w:r w:rsidRPr="00B10358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защитените</w:t>
      </w:r>
      <w:proofErr w:type="spellEnd"/>
      <w:r w:rsidRPr="00B10358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територии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и в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обхвата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защитени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зони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r w:rsidRPr="00B10358">
        <w:rPr>
          <w:rFonts w:ascii="Times New Roman CYR" w:hAnsi="Times New Roman CYR" w:cs="Times New Roman CYR"/>
          <w:bCs/>
          <w:sz w:val="24"/>
          <w:szCs w:val="24"/>
          <w:lang w:val="bg-BG"/>
        </w:rPr>
        <w:t xml:space="preserve">(„Натура 2000“),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съгласно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Закона</w:t>
      </w:r>
      <w:proofErr w:type="spellEnd"/>
      <w:r w:rsidRPr="00B10358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 xml:space="preserve"> за </w:t>
      </w:r>
      <w:proofErr w:type="spellStart"/>
      <w:r w:rsidRPr="00B10358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биологичното</w:t>
      </w:r>
      <w:proofErr w:type="spellEnd"/>
      <w:r w:rsidRPr="00B10358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i/>
          <w:sz w:val="24"/>
          <w:szCs w:val="24"/>
          <w:lang w:val="x-none"/>
        </w:rPr>
        <w:t>разнообразие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bg-BG"/>
        </w:rPr>
        <w:t>.</w:t>
      </w:r>
    </w:p>
    <w:p w:rsidR="00B10358" w:rsidRPr="00B10358" w:rsidRDefault="00B10358" w:rsidP="00B10358">
      <w:pPr>
        <w:numPr>
          <w:ilvl w:val="0"/>
          <w:numId w:val="2"/>
        </w:numPr>
        <w:ind w:left="426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" w:hAnsi="Times New Roman"/>
          <w:sz w:val="24"/>
          <w:lang w:val="bg-BG"/>
        </w:rPr>
        <w:t xml:space="preserve">Инвестиционното предложение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зони, поради следните мотиви: </w:t>
      </w:r>
    </w:p>
    <w:p w:rsidR="00B10358" w:rsidRPr="00B10358" w:rsidRDefault="00B10358" w:rsidP="00B10358">
      <w:pPr>
        <w:widowControl w:val="0"/>
        <w:ind w:left="426" w:firstLine="294"/>
        <w:jc w:val="both"/>
        <w:rPr>
          <w:rFonts w:ascii="Times New Roman CYR" w:hAnsi="Times New Roman CYR" w:cs="Times New Roman CYR"/>
          <w:bCs/>
          <w:sz w:val="24"/>
          <w:szCs w:val="24"/>
          <w:lang w:val="x-none"/>
        </w:rPr>
      </w:pPr>
      <w:r w:rsidRPr="00B10358">
        <w:rPr>
          <w:rFonts w:ascii="Times New Roman CYR" w:hAnsi="Times New Roman CYR" w:cs="Times New Roman CYR"/>
          <w:bCs/>
          <w:sz w:val="24"/>
          <w:szCs w:val="24"/>
          <w:lang w:val="bg-BG"/>
        </w:rPr>
        <w:t>5.</w:t>
      </w:r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1. 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Така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заявеното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ИП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няма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вероятност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да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доведе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до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отнемане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площи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,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lastRenderedPageBreak/>
        <w:t>унищожаване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и/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или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увреждане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природни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местообитания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и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местообитания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видове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,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предмет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опазване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в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най-близката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защитена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зона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,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тъй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като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мястото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реализацията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му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засяга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нейната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територия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и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се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намира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в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близост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до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нея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.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Предвид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местоположението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и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характера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предвиденото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ИП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се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очакват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отрицателни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въздействия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,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които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да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изменят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трайно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и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необратимо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съседни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територии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от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значение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за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естественото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функциониране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местообитанията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и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видовете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,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предмет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опазване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в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защитена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зона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BG0000334 "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Остров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".</w:t>
      </w:r>
    </w:p>
    <w:p w:rsidR="00B10358" w:rsidRPr="00B10358" w:rsidRDefault="00B10358" w:rsidP="00B10358">
      <w:pPr>
        <w:widowControl w:val="0"/>
        <w:ind w:left="426" w:firstLine="294"/>
        <w:jc w:val="both"/>
        <w:rPr>
          <w:rFonts w:ascii="Times New Roman CYR" w:hAnsi="Times New Roman CYR" w:cs="Times New Roman CYR"/>
          <w:bCs/>
          <w:sz w:val="24"/>
          <w:szCs w:val="24"/>
          <w:lang w:val="x-none"/>
        </w:rPr>
      </w:pPr>
      <w:r w:rsidRPr="00B10358">
        <w:rPr>
          <w:rFonts w:ascii="Times New Roman CYR" w:hAnsi="Times New Roman CYR" w:cs="Times New Roman CYR"/>
          <w:bCs/>
          <w:sz w:val="24"/>
          <w:szCs w:val="24"/>
          <w:lang w:val="bg-BG"/>
        </w:rPr>
        <w:t>5.</w:t>
      </w:r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2.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Отчитайки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временния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и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обратим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характер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антропогенното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въздействие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по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време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изграждане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обекта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, и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липсата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въздействие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по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време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експлоатацията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му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се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очаква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ИП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да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формира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значително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по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степен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безпокойство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и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да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доведе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до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намаляване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числеността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и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плътността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популациите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видовете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,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предмет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опазване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в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защитената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зона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. </w:t>
      </w:r>
    </w:p>
    <w:p w:rsidR="00B10358" w:rsidRPr="00B10358" w:rsidRDefault="00B10358" w:rsidP="00B10358">
      <w:pPr>
        <w:widowControl w:val="0"/>
        <w:ind w:left="426" w:firstLine="294"/>
        <w:jc w:val="both"/>
        <w:rPr>
          <w:rFonts w:ascii="Times New Roman CYR" w:hAnsi="Times New Roman CYR" w:cs="Times New Roman CYR"/>
          <w:bCs/>
          <w:sz w:val="24"/>
          <w:szCs w:val="24"/>
          <w:lang w:val="x-none"/>
        </w:rPr>
      </w:pPr>
      <w:r w:rsidRPr="00B10358">
        <w:rPr>
          <w:rFonts w:ascii="Times New Roman CYR" w:hAnsi="Times New Roman CYR" w:cs="Times New Roman CYR"/>
          <w:bCs/>
          <w:sz w:val="24"/>
          <w:szCs w:val="24"/>
          <w:lang w:val="bg-BG"/>
        </w:rPr>
        <w:t>5.</w:t>
      </w:r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3.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Няма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вероятност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от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възникване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негативни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изменения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територии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и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ключови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елементи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околната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среда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,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определящи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структурата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,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функциите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и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природозащитните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цели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най-близката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защитена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зона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,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тъй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като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предвидените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дейности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засягат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такива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,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както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и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са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свързани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с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генериране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вредни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емисии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и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отпадъци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във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въздуха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,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водите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и/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или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почвите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,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във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вид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и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количества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,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които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да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окажат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значително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отрицателно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въздействие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върху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тях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.</w:t>
      </w:r>
    </w:p>
    <w:p w:rsidR="00B10358" w:rsidRPr="00B10358" w:rsidRDefault="00B10358" w:rsidP="00B10358">
      <w:pPr>
        <w:widowControl w:val="0"/>
        <w:ind w:left="426" w:firstLine="294"/>
        <w:jc w:val="both"/>
        <w:rPr>
          <w:rFonts w:ascii="Times New Roman CYR" w:hAnsi="Times New Roman CYR" w:cs="Times New Roman CYR"/>
          <w:bCs/>
          <w:sz w:val="24"/>
          <w:szCs w:val="24"/>
          <w:lang w:val="x-none"/>
        </w:rPr>
      </w:pPr>
      <w:r w:rsidRPr="00B10358">
        <w:rPr>
          <w:rFonts w:ascii="Times New Roman CYR" w:hAnsi="Times New Roman CYR" w:cs="Times New Roman CYR"/>
          <w:bCs/>
          <w:sz w:val="24"/>
          <w:szCs w:val="24"/>
          <w:lang w:val="bg-BG"/>
        </w:rPr>
        <w:t>5.</w:t>
      </w:r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4.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Предвид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местоположението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обекта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се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очаква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нарушаване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функционални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връзки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между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отделни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зони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от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мрежата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"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Натура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2000" и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възникване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бариерен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ефект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bg-BG"/>
        </w:rPr>
        <w:t>.</w:t>
      </w:r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</w:p>
    <w:p w:rsidR="00B10358" w:rsidRPr="00B10358" w:rsidRDefault="00B10358" w:rsidP="00B10358">
      <w:pPr>
        <w:widowControl w:val="0"/>
        <w:ind w:left="426" w:firstLine="294"/>
        <w:jc w:val="both"/>
        <w:rPr>
          <w:rFonts w:ascii="Times New Roman CYR" w:hAnsi="Times New Roman CYR" w:cs="Times New Roman CYR"/>
          <w:bCs/>
          <w:sz w:val="24"/>
          <w:szCs w:val="24"/>
          <w:lang w:val="x-none"/>
        </w:rPr>
      </w:pPr>
      <w:r w:rsidRPr="00B10358">
        <w:rPr>
          <w:rFonts w:ascii="Times New Roman CYR" w:hAnsi="Times New Roman CYR" w:cs="Times New Roman CYR"/>
          <w:bCs/>
          <w:sz w:val="24"/>
          <w:szCs w:val="24"/>
          <w:lang w:val="bg-BG"/>
        </w:rPr>
        <w:t>5.</w:t>
      </w:r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5.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При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направената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оценка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,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предвид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незначителния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брой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и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характера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реализираните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и/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или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одобрени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за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реализация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инвестиционни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предложения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в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границите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цитираната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зона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,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се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установи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,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че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реализацията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заявеното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ИП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предполага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възникване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на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значителен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отрицателен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кумулативен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ефект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върху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 xml:space="preserve"> </w:t>
      </w:r>
      <w:proofErr w:type="spellStart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нея</w:t>
      </w:r>
      <w:proofErr w:type="spellEnd"/>
      <w:r w:rsidRPr="00B10358">
        <w:rPr>
          <w:rFonts w:ascii="Times New Roman CYR" w:hAnsi="Times New Roman CYR" w:cs="Times New Roman CYR"/>
          <w:bCs/>
          <w:sz w:val="24"/>
          <w:szCs w:val="24"/>
          <w:lang w:val="x-none"/>
        </w:rPr>
        <w:t>.</w:t>
      </w:r>
    </w:p>
    <w:p w:rsidR="00B10358" w:rsidRPr="00B10358" w:rsidRDefault="00B10358" w:rsidP="00B10358">
      <w:pPr>
        <w:widowControl w:val="0"/>
        <w:ind w:left="426"/>
        <w:jc w:val="both"/>
        <w:rPr>
          <w:rFonts w:ascii="Times New Roman CYR" w:hAnsi="Times New Roman CYR" w:cs="Times New Roman CYR"/>
          <w:bCs/>
          <w:sz w:val="24"/>
          <w:szCs w:val="24"/>
          <w:lang w:val="bg-BG" w:eastAsia="bg-BG"/>
        </w:rPr>
      </w:pPr>
    </w:p>
    <w:p w:rsidR="00B10358" w:rsidRPr="00B10358" w:rsidRDefault="00B10358" w:rsidP="00B10358">
      <w:pPr>
        <w:ind w:right="2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10358">
        <w:rPr>
          <w:rFonts w:ascii="Times New Roman" w:hAnsi="Times New Roman"/>
          <w:b/>
          <w:sz w:val="24"/>
          <w:szCs w:val="24"/>
          <w:lang w:val="bg-BG"/>
        </w:rPr>
        <w:t>ІІІ. Типа и характеристиките на потенциалното въздействие върху околната среда:</w:t>
      </w:r>
      <w:r w:rsidRPr="00B10358">
        <w:rPr>
          <w:lang w:val="bg-BG"/>
        </w:rPr>
        <w:t xml:space="preserve"> </w:t>
      </w:r>
      <w:r w:rsidRPr="00B10358">
        <w:rPr>
          <w:rFonts w:ascii="Times New Roman" w:hAnsi="Times New Roman"/>
          <w:b/>
          <w:sz w:val="24"/>
          <w:szCs w:val="24"/>
          <w:lang w:val="bg-BG"/>
        </w:rPr>
        <w:t xml:space="preserve">степен и пространствен обхват на въздействието, естество на въздействието, трансграничен характер на въздействието, интензивност и </w:t>
      </w:r>
      <w:proofErr w:type="spellStart"/>
      <w:r w:rsidRPr="00B10358">
        <w:rPr>
          <w:rFonts w:ascii="Times New Roman" w:hAnsi="Times New Roman"/>
          <w:b/>
          <w:sz w:val="24"/>
          <w:szCs w:val="24"/>
          <w:lang w:val="bg-BG"/>
        </w:rPr>
        <w:t>комплексност</w:t>
      </w:r>
      <w:proofErr w:type="spellEnd"/>
      <w:r w:rsidRPr="00B10358">
        <w:rPr>
          <w:rFonts w:ascii="Times New Roman" w:hAnsi="Times New Roman"/>
          <w:b/>
          <w:sz w:val="24"/>
          <w:szCs w:val="24"/>
          <w:lang w:val="bg-BG"/>
        </w:rPr>
        <w:t xml:space="preserve"> на въздействието, същност, големина, вероятност за въздействие, очаквано настъпване, продължителност, честота и обратимост на въздействието; комбиниране с въздействията на други съществуващи и/или одобрени инвестиционни предложения; възможност за ефективно намаляване на въздействията: </w:t>
      </w:r>
    </w:p>
    <w:p w:rsidR="00B10358" w:rsidRPr="00B10358" w:rsidRDefault="00B10358" w:rsidP="00B10358">
      <w:pPr>
        <w:numPr>
          <w:ilvl w:val="0"/>
          <w:numId w:val="3"/>
        </w:numPr>
        <w:ind w:left="426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B10358">
        <w:rPr>
          <w:rFonts w:ascii="Times New Roman" w:hAnsi="Times New Roman"/>
          <w:sz w:val="24"/>
          <w:szCs w:val="24"/>
        </w:rPr>
        <w:t>резултат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на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реализацията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на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инвестиционното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358">
        <w:rPr>
          <w:rFonts w:ascii="Times New Roman" w:hAnsi="Times New Roman"/>
          <w:sz w:val="24"/>
          <w:szCs w:val="24"/>
        </w:rPr>
        <w:t>при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спазване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на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нормативните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изисквания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358">
        <w:rPr>
          <w:rFonts w:ascii="Times New Roman" w:hAnsi="Times New Roman"/>
          <w:sz w:val="24"/>
          <w:szCs w:val="24"/>
        </w:rPr>
        <w:t>не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се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очаква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замърсяване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0358">
        <w:rPr>
          <w:rFonts w:ascii="Times New Roman" w:hAnsi="Times New Roman"/>
          <w:sz w:val="24"/>
          <w:szCs w:val="24"/>
        </w:rPr>
        <w:t>вредно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въздействие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10358">
        <w:rPr>
          <w:rFonts w:ascii="Times New Roman" w:hAnsi="Times New Roman"/>
          <w:sz w:val="24"/>
          <w:szCs w:val="24"/>
        </w:rPr>
        <w:t>дискомфорт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r w:rsidRPr="00B10358">
        <w:rPr>
          <w:rFonts w:ascii="Times New Roman" w:hAnsi="Times New Roman"/>
          <w:sz w:val="24"/>
          <w:szCs w:val="24"/>
          <w:lang w:val="bg-BG"/>
        </w:rPr>
        <w:t>з</w:t>
      </w:r>
      <w:r w:rsidRPr="00B10358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B10358">
        <w:rPr>
          <w:rFonts w:ascii="Times New Roman" w:hAnsi="Times New Roman"/>
          <w:sz w:val="24"/>
          <w:szCs w:val="24"/>
        </w:rPr>
        <w:t>околната</w:t>
      </w:r>
      <w:proofErr w:type="spellEnd"/>
      <w:r w:rsidRPr="00B103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</w:rPr>
        <w:t>среда</w:t>
      </w:r>
      <w:proofErr w:type="spellEnd"/>
      <w:r w:rsidRPr="00B10358">
        <w:rPr>
          <w:rFonts w:ascii="Times New Roman" w:hAnsi="Times New Roman"/>
          <w:sz w:val="24"/>
          <w:szCs w:val="24"/>
        </w:rPr>
        <w:t>.</w:t>
      </w:r>
      <w:r w:rsidRPr="00B10358">
        <w:rPr>
          <w:rFonts w:cs="Calibri"/>
          <w:szCs w:val="24"/>
        </w:rPr>
        <w:t xml:space="preserve"> </w:t>
      </w:r>
    </w:p>
    <w:p w:rsidR="00B10358" w:rsidRPr="00B10358" w:rsidRDefault="00B10358" w:rsidP="00B10358">
      <w:pPr>
        <w:numPr>
          <w:ilvl w:val="0"/>
          <w:numId w:val="3"/>
        </w:numPr>
        <w:ind w:left="426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" w:hAnsi="Times New Roman"/>
          <w:sz w:val="24"/>
          <w:szCs w:val="24"/>
          <w:lang w:val="bg-BG"/>
        </w:rPr>
        <w:t xml:space="preserve">ФЕЦ не е източник на шум в околната среда по време на експлоатация. </w:t>
      </w:r>
    </w:p>
    <w:p w:rsidR="00B10358" w:rsidRPr="00B10358" w:rsidRDefault="00B10358" w:rsidP="00B10358">
      <w:pPr>
        <w:numPr>
          <w:ilvl w:val="0"/>
          <w:numId w:val="3"/>
        </w:numPr>
        <w:ind w:left="426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" w:hAnsi="Times New Roman"/>
          <w:sz w:val="24"/>
          <w:szCs w:val="24"/>
          <w:lang w:val="bg-BG"/>
        </w:rPr>
        <w:t xml:space="preserve">Предвид представената информация и документация, както и получените в хода на процедурата становища от компетентните органи, вследствие на реализацията на ИП не се очаква отрицателно въздействие върху хората, здравето им, флората, фауната, почвите, </w:t>
      </w:r>
      <w:proofErr w:type="spellStart"/>
      <w:r w:rsidRPr="00B10358">
        <w:rPr>
          <w:rFonts w:ascii="Times New Roman" w:hAnsi="Times New Roman"/>
          <w:sz w:val="24"/>
          <w:szCs w:val="24"/>
          <w:lang w:val="bg-BG"/>
        </w:rPr>
        <w:t>земеползването</w:t>
      </w:r>
      <w:proofErr w:type="spellEnd"/>
      <w:r w:rsidRPr="00B10358">
        <w:rPr>
          <w:rFonts w:ascii="Times New Roman" w:hAnsi="Times New Roman"/>
          <w:sz w:val="24"/>
          <w:szCs w:val="24"/>
          <w:lang w:val="bg-BG"/>
        </w:rPr>
        <w:t>, ландшафта, материалните активи, хидрологията и качеството на водите и биологичното разнообразие.</w:t>
      </w:r>
    </w:p>
    <w:p w:rsidR="00B10358" w:rsidRPr="00B10358" w:rsidRDefault="00B10358" w:rsidP="00B10358">
      <w:pPr>
        <w:numPr>
          <w:ilvl w:val="0"/>
          <w:numId w:val="3"/>
        </w:numPr>
        <w:ind w:left="426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" w:hAnsi="Times New Roman"/>
          <w:sz w:val="24"/>
          <w:szCs w:val="24"/>
          <w:lang w:val="bg-BG"/>
        </w:rPr>
        <w:t>Реализацията на ИП не е свързана с дейности и съоръжения, в които се очаква наличие на опасни химични вещества в количества над пределните прагове, съгласно Приложение №3 от ЗООС.</w:t>
      </w:r>
    </w:p>
    <w:p w:rsidR="00B10358" w:rsidRPr="00B10358" w:rsidRDefault="00B10358" w:rsidP="00B10358">
      <w:pPr>
        <w:numPr>
          <w:ilvl w:val="0"/>
          <w:numId w:val="3"/>
        </w:numPr>
        <w:ind w:left="426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" w:hAnsi="Times New Roman"/>
          <w:sz w:val="24"/>
          <w:szCs w:val="24"/>
          <w:lang w:val="bg-BG"/>
        </w:rPr>
        <w:t>Предвид местоположението и характера на предвидената дейност, реализацията на инвестиционното предложение няма да доведе до трансгранични въздействия.</w:t>
      </w:r>
    </w:p>
    <w:p w:rsidR="00B10358" w:rsidRPr="00B10358" w:rsidRDefault="00B10358" w:rsidP="00B10358">
      <w:pPr>
        <w:jc w:val="both"/>
        <w:rPr>
          <w:rFonts w:ascii="Times New Roman" w:hAnsi="Times New Roman"/>
          <w:sz w:val="24"/>
          <w:lang w:val="bg-BG"/>
        </w:rPr>
      </w:pPr>
    </w:p>
    <w:p w:rsidR="00B10358" w:rsidRPr="00B10358" w:rsidRDefault="00B10358" w:rsidP="00B10358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10358">
        <w:rPr>
          <w:rFonts w:ascii="Times New Roman" w:hAnsi="Times New Roman"/>
          <w:b/>
          <w:sz w:val="24"/>
          <w:szCs w:val="24"/>
          <w:lang w:val="bg-BG"/>
        </w:rPr>
        <w:t>ІV. Обществения интерес към инвестиционното предложение:</w:t>
      </w:r>
    </w:p>
    <w:p w:rsidR="00B10358" w:rsidRPr="00B10358" w:rsidRDefault="00B10358" w:rsidP="00B10358">
      <w:pPr>
        <w:numPr>
          <w:ilvl w:val="0"/>
          <w:numId w:val="4"/>
        </w:numPr>
        <w:ind w:left="426"/>
        <w:jc w:val="both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B10358">
        <w:rPr>
          <w:rFonts w:ascii="Times New Roman" w:hAnsi="Times New Roman"/>
          <w:sz w:val="24"/>
          <w:szCs w:val="24"/>
          <w:lang w:val="bg-BG"/>
        </w:rPr>
        <w:t>Съгласно изискванията на чл. 95, ал. 1 от ЗООС и чл. 4</w:t>
      </w:r>
      <w:r w:rsidRPr="00B10358">
        <w:rPr>
          <w:rFonts w:ascii="Times New Roman" w:hAnsi="Times New Roman"/>
          <w:sz w:val="24"/>
          <w:szCs w:val="24"/>
        </w:rPr>
        <w:t>,</w:t>
      </w:r>
      <w:r w:rsidRPr="00B10358">
        <w:rPr>
          <w:rFonts w:ascii="Times New Roman" w:hAnsi="Times New Roman"/>
          <w:sz w:val="24"/>
          <w:szCs w:val="24"/>
          <w:lang w:val="bg-BG"/>
        </w:rPr>
        <w:t xml:space="preserve"> ал. 2 от </w:t>
      </w:r>
      <w:r w:rsidRPr="00B10358">
        <w:rPr>
          <w:rFonts w:ascii="Times New Roman" w:hAnsi="Times New Roman"/>
          <w:i/>
          <w:sz w:val="24"/>
          <w:szCs w:val="24"/>
          <w:lang w:val="bg-BG"/>
        </w:rPr>
        <w:t>Наредбата за ОВОС</w:t>
      </w:r>
      <w:r w:rsidRPr="00B10358">
        <w:rPr>
          <w:rFonts w:ascii="Times New Roman" w:hAnsi="Times New Roman"/>
          <w:sz w:val="24"/>
          <w:szCs w:val="24"/>
          <w:lang w:val="bg-BG"/>
        </w:rPr>
        <w:t xml:space="preserve">, РИОСВ – Враца е информирала писмено кмета на община Оряхово (писмо с изх. № </w:t>
      </w:r>
      <w:r w:rsidRPr="00B10358">
        <w:rPr>
          <w:rFonts w:ascii="Times New Roman" w:hAnsi="Times New Roman"/>
          <w:sz w:val="24"/>
          <w:szCs w:val="24"/>
          <w:lang w:val="bg-BG"/>
        </w:rPr>
        <w:lastRenderedPageBreak/>
        <w:t xml:space="preserve">ОВОС-ЕО-458-(1)/08.12.2023 г.) за постъпилото уведомление за ИП и е поставено съобщение на интернет страницата на инспекцията на 08.12.2023 г. </w:t>
      </w:r>
    </w:p>
    <w:p w:rsidR="00B10358" w:rsidRPr="00B10358" w:rsidRDefault="00B10358" w:rsidP="00B10358">
      <w:pPr>
        <w:numPr>
          <w:ilvl w:val="0"/>
          <w:numId w:val="4"/>
        </w:numPr>
        <w:ind w:left="426"/>
        <w:jc w:val="both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B10358">
        <w:rPr>
          <w:rFonts w:ascii="Times New Roman" w:hAnsi="Times New Roman"/>
          <w:sz w:val="24"/>
          <w:lang w:val="bg-BG"/>
        </w:rPr>
        <w:t>Възложителя е изпълнил задължението си за самостоятелно оповестяване, като е обявил инвестиционното предложение на границата на имота.</w:t>
      </w:r>
    </w:p>
    <w:p w:rsidR="00B10358" w:rsidRPr="00B10358" w:rsidRDefault="00B10358" w:rsidP="00B10358">
      <w:pPr>
        <w:numPr>
          <w:ilvl w:val="0"/>
          <w:numId w:val="4"/>
        </w:numPr>
        <w:ind w:left="426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10358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изпълнение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разпоредбите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на чл. 6, ал. 9 , т. 1 от </w:t>
      </w:r>
      <w:proofErr w:type="spellStart"/>
      <w:r w:rsidRPr="00B10358">
        <w:rPr>
          <w:rFonts w:ascii="Times New Roman" w:hAnsi="Times New Roman"/>
          <w:i/>
          <w:sz w:val="24"/>
          <w:szCs w:val="24"/>
          <w:lang w:val="ru-RU"/>
        </w:rPr>
        <w:t>Наредбата</w:t>
      </w:r>
      <w:proofErr w:type="spellEnd"/>
      <w:r w:rsidRPr="00B10358">
        <w:rPr>
          <w:rFonts w:ascii="Times New Roman" w:hAnsi="Times New Roman"/>
          <w:i/>
          <w:sz w:val="24"/>
          <w:szCs w:val="24"/>
          <w:lang w:val="ru-RU"/>
        </w:rPr>
        <w:t xml:space="preserve"> за ОВОС</w:t>
      </w:r>
      <w:r w:rsidRPr="00B1035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информацията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по Приложение № 2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същата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Наредба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е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оповестена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информационното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табло в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сградата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на РИОСВ – Враца,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и на интернет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страницата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инспекцията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на 08.01.2024 г. В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законоустановения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срок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няма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постъпили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писмени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устни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становища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сигнали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възражения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и/или мнения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относно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инвестиционното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предложение.</w:t>
      </w:r>
      <w:proofErr w:type="gramEnd"/>
    </w:p>
    <w:p w:rsidR="00B10358" w:rsidRPr="00B10358" w:rsidRDefault="00B10358" w:rsidP="00B10358">
      <w:pPr>
        <w:numPr>
          <w:ilvl w:val="0"/>
          <w:numId w:val="4"/>
        </w:numPr>
        <w:ind w:left="426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B10358">
        <w:rPr>
          <w:rFonts w:ascii="Times New Roman" w:hAnsi="Times New Roman"/>
          <w:sz w:val="24"/>
          <w:szCs w:val="24"/>
          <w:lang w:val="ru-RU"/>
        </w:rPr>
        <w:t xml:space="preserve">На основание чл. 6, ал. 9 , т. 2 от </w:t>
      </w:r>
      <w:proofErr w:type="spellStart"/>
      <w:r w:rsidRPr="00B10358">
        <w:rPr>
          <w:rFonts w:ascii="Times New Roman" w:hAnsi="Times New Roman"/>
          <w:i/>
          <w:sz w:val="24"/>
          <w:szCs w:val="24"/>
          <w:lang w:val="ru-RU"/>
        </w:rPr>
        <w:t>Наредбата</w:t>
      </w:r>
      <w:proofErr w:type="spellEnd"/>
      <w:r w:rsidRPr="00B10358">
        <w:rPr>
          <w:rFonts w:ascii="Times New Roman" w:hAnsi="Times New Roman"/>
          <w:i/>
          <w:sz w:val="24"/>
          <w:szCs w:val="24"/>
          <w:lang w:val="ru-RU"/>
        </w:rPr>
        <w:t xml:space="preserve"> за ОВОС</w:t>
      </w:r>
      <w:r w:rsidRPr="00B1035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копие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Искането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преценяване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необходимостта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извършване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на ОВОС и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информацията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по Приложение № 2 от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Наредбата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е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предоставено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на община</w:t>
      </w:r>
      <w:r w:rsidRPr="00B1035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B10358">
        <w:rPr>
          <w:rFonts w:ascii="Times New Roman" w:hAnsi="Times New Roman"/>
          <w:sz w:val="24"/>
          <w:szCs w:val="24"/>
          <w:lang w:val="bg-BG"/>
        </w:rPr>
        <w:t>община</w:t>
      </w:r>
      <w:proofErr w:type="gramEnd"/>
      <w:r w:rsidRPr="00B10358">
        <w:rPr>
          <w:rFonts w:ascii="Times New Roman" w:hAnsi="Times New Roman"/>
          <w:sz w:val="24"/>
          <w:szCs w:val="24"/>
          <w:lang w:val="bg-BG"/>
        </w:rPr>
        <w:t xml:space="preserve"> Оряхово </w:t>
      </w:r>
      <w:r w:rsidRPr="00B10358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писмо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изх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. № ОВОС-ЕО-458-(6)/09.01.2024 г.) за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осигуряване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на обществен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достъп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изразяване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на становища,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сигнали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възражения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и/или мнения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относно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10358">
        <w:rPr>
          <w:rFonts w:ascii="Times New Roman" w:hAnsi="Times New Roman"/>
          <w:sz w:val="24"/>
          <w:szCs w:val="24"/>
          <w:lang w:val="ru-RU"/>
        </w:rPr>
        <w:t>инвестиционното</w:t>
      </w:r>
      <w:proofErr w:type="spellEnd"/>
      <w:r w:rsidRPr="00B10358">
        <w:rPr>
          <w:rFonts w:ascii="Times New Roman" w:hAnsi="Times New Roman"/>
          <w:sz w:val="24"/>
          <w:szCs w:val="24"/>
          <w:lang w:val="ru-RU"/>
        </w:rPr>
        <w:t xml:space="preserve"> предложение.</w:t>
      </w:r>
    </w:p>
    <w:p w:rsidR="00B10358" w:rsidRPr="00B10358" w:rsidRDefault="00B10358" w:rsidP="00B10358">
      <w:pPr>
        <w:numPr>
          <w:ilvl w:val="0"/>
          <w:numId w:val="4"/>
        </w:numPr>
        <w:ind w:left="426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B10358">
        <w:rPr>
          <w:rFonts w:ascii="Times New Roman" w:hAnsi="Times New Roman"/>
          <w:sz w:val="24"/>
          <w:szCs w:val="24"/>
          <w:lang w:val="bg-BG"/>
        </w:rPr>
        <w:t xml:space="preserve">С писмо с изх. № </w:t>
      </w:r>
      <w:r w:rsidRPr="00B10358">
        <w:rPr>
          <w:rFonts w:ascii="Times New Roman" w:hAnsi="Times New Roman"/>
          <w:sz w:val="24"/>
          <w:szCs w:val="24"/>
        </w:rPr>
        <w:t>32</w:t>
      </w:r>
      <w:r w:rsidRPr="00B10358">
        <w:rPr>
          <w:rFonts w:ascii="Times New Roman" w:hAnsi="Times New Roman"/>
          <w:sz w:val="24"/>
          <w:szCs w:val="24"/>
          <w:lang w:val="bg-BG"/>
        </w:rPr>
        <w:t>.</w:t>
      </w:r>
      <w:r w:rsidRPr="00B10358">
        <w:rPr>
          <w:rFonts w:ascii="Times New Roman" w:hAnsi="Times New Roman"/>
          <w:sz w:val="24"/>
          <w:szCs w:val="24"/>
        </w:rPr>
        <w:t>00</w:t>
      </w:r>
      <w:r w:rsidRPr="00B10358">
        <w:rPr>
          <w:rFonts w:ascii="Times New Roman" w:hAnsi="Times New Roman"/>
          <w:sz w:val="24"/>
          <w:szCs w:val="24"/>
          <w:lang w:val="bg-BG"/>
        </w:rPr>
        <w:t>-5-</w:t>
      </w:r>
      <w:r w:rsidRPr="00B10358">
        <w:rPr>
          <w:rFonts w:ascii="Times New Roman" w:hAnsi="Times New Roman"/>
          <w:sz w:val="24"/>
          <w:szCs w:val="24"/>
        </w:rPr>
        <w:t>(</w:t>
      </w:r>
      <w:r w:rsidRPr="00B10358">
        <w:rPr>
          <w:rFonts w:ascii="Times New Roman" w:hAnsi="Times New Roman"/>
          <w:sz w:val="24"/>
          <w:szCs w:val="24"/>
          <w:lang w:val="bg-BG"/>
        </w:rPr>
        <w:t>2</w:t>
      </w:r>
      <w:r w:rsidRPr="00B10358">
        <w:rPr>
          <w:rFonts w:ascii="Times New Roman" w:hAnsi="Times New Roman"/>
          <w:sz w:val="24"/>
          <w:szCs w:val="24"/>
        </w:rPr>
        <w:t>)</w:t>
      </w:r>
      <w:r w:rsidRPr="00B10358">
        <w:rPr>
          <w:rFonts w:ascii="Times New Roman" w:hAnsi="Times New Roman"/>
          <w:sz w:val="24"/>
          <w:szCs w:val="24"/>
          <w:lang w:val="bg-BG"/>
        </w:rPr>
        <w:t xml:space="preserve">/25.01.2024 г. на община Оряхово, инспекцията е уведомена, че в </w:t>
      </w:r>
      <w:proofErr w:type="spellStart"/>
      <w:r w:rsidRPr="00B10358">
        <w:rPr>
          <w:rFonts w:ascii="Times New Roman" w:hAnsi="Times New Roman"/>
          <w:sz w:val="24"/>
          <w:szCs w:val="24"/>
          <w:lang w:val="bg-BG"/>
        </w:rPr>
        <w:t>законоустановения</w:t>
      </w:r>
      <w:proofErr w:type="spellEnd"/>
      <w:r w:rsidRPr="00B10358">
        <w:rPr>
          <w:rFonts w:ascii="Times New Roman" w:hAnsi="Times New Roman"/>
          <w:sz w:val="24"/>
          <w:szCs w:val="24"/>
          <w:lang w:val="bg-BG"/>
        </w:rPr>
        <w:t xml:space="preserve"> срок не са постъпвали становища, възражения и/или мнения от заинтересовани лица и организации, относно реализацията на инвестиционното предложение. </w:t>
      </w:r>
    </w:p>
    <w:p w:rsidR="00B10358" w:rsidRPr="00D37127" w:rsidRDefault="00B10358" w:rsidP="00D37127">
      <w:pPr>
        <w:numPr>
          <w:ilvl w:val="0"/>
          <w:numId w:val="4"/>
        </w:numPr>
        <w:ind w:left="426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" w:hAnsi="Times New Roman"/>
          <w:sz w:val="24"/>
          <w:szCs w:val="24"/>
          <w:lang w:val="bg-BG"/>
        </w:rPr>
        <w:t>Към момента на изготвяне на настоящето Решение в РИОСВ-Враца няма постъпили становища, сигнали, възражения и/или мнения относно реализацията на ИП;</w:t>
      </w:r>
    </w:p>
    <w:p w:rsidR="00B10358" w:rsidRPr="00B10358" w:rsidRDefault="00B10358" w:rsidP="00B10358">
      <w:pPr>
        <w:widowControl w:val="0"/>
        <w:tabs>
          <w:tab w:val="left" w:pos="567"/>
        </w:tabs>
        <w:overflowPunct/>
        <w:jc w:val="both"/>
        <w:rPr>
          <w:rFonts w:ascii="Times New Roman CYR" w:hAnsi="Times New Roman CYR" w:cs="Times New Roman CYR"/>
          <w:bCs/>
          <w:sz w:val="24"/>
          <w:szCs w:val="24"/>
          <w:lang w:val="bg-BG" w:eastAsia="bg-BG"/>
        </w:rPr>
      </w:pPr>
    </w:p>
    <w:p w:rsidR="00B10358" w:rsidRPr="00B10358" w:rsidRDefault="00B10358" w:rsidP="00B10358">
      <w:pPr>
        <w:ind w:right="23"/>
        <w:jc w:val="both"/>
        <w:rPr>
          <w:rFonts w:ascii="Times New Roman" w:hAnsi="Times New Roman"/>
          <w:sz w:val="24"/>
          <w:szCs w:val="24"/>
          <w:lang w:val="bg-BG"/>
        </w:rPr>
      </w:pPr>
      <w:r w:rsidRPr="00B10358">
        <w:rPr>
          <w:rFonts w:ascii="Times New Roman" w:hAnsi="Times New Roman"/>
          <w:i/>
          <w:sz w:val="24"/>
          <w:szCs w:val="24"/>
          <w:lang w:val="bg-BG"/>
        </w:rPr>
        <w:t xml:space="preserve">              Настоящето решение се отнася само за конкретното заявено предложение и в посочения му капацитет</w:t>
      </w:r>
      <w:r w:rsidRPr="00B10358">
        <w:rPr>
          <w:rFonts w:ascii="Times New Roman" w:hAnsi="Times New Roman"/>
          <w:sz w:val="24"/>
          <w:szCs w:val="24"/>
          <w:lang w:val="bg-BG"/>
        </w:rPr>
        <w:t>.</w:t>
      </w:r>
      <w:r w:rsidRPr="00B10358">
        <w:rPr>
          <w:rFonts w:ascii="Times New Roman" w:hAnsi="Times New Roman"/>
          <w:i/>
          <w:sz w:val="24"/>
          <w:szCs w:val="24"/>
          <w:lang w:val="bg-BG"/>
        </w:rPr>
        <w:t xml:space="preserve"> 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служи, като основание за отпадане на отговорността съгласно действащата нормативна уредба по околната среда.</w:t>
      </w:r>
    </w:p>
    <w:p w:rsidR="00B10358" w:rsidRPr="00B10358" w:rsidRDefault="00B10358" w:rsidP="00B10358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B10358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B10358">
        <w:rPr>
          <w:rFonts w:ascii="Times New Roman" w:hAnsi="Times New Roman"/>
          <w:i/>
          <w:sz w:val="24"/>
          <w:szCs w:val="24"/>
          <w:lang w:val="bg-BG"/>
        </w:rPr>
        <w:tab/>
      </w:r>
      <w:r w:rsidRPr="00B10358">
        <w:rPr>
          <w:rFonts w:ascii="Times New Roman" w:hAnsi="Times New Roman"/>
          <w:i/>
          <w:sz w:val="24"/>
          <w:szCs w:val="24"/>
          <w:lang w:val="ru-RU"/>
        </w:rPr>
        <w:t xml:space="preserve"> На основани</w:t>
      </w:r>
      <w:proofErr w:type="gramStart"/>
      <w:r w:rsidRPr="00B10358">
        <w:rPr>
          <w:rFonts w:ascii="Times New Roman" w:hAnsi="Times New Roman"/>
          <w:i/>
          <w:sz w:val="24"/>
          <w:szCs w:val="24"/>
          <w:lang w:val="ru-RU"/>
        </w:rPr>
        <w:t>е</w:t>
      </w:r>
      <w:proofErr w:type="gramEnd"/>
      <w:r w:rsidRPr="00B10358">
        <w:rPr>
          <w:rFonts w:ascii="Times New Roman" w:hAnsi="Times New Roman"/>
          <w:i/>
          <w:sz w:val="24"/>
          <w:szCs w:val="24"/>
          <w:lang w:val="ru-RU"/>
        </w:rPr>
        <w:t xml:space="preserve"> чл. 93, ал. 7 от ЗООС, п</w:t>
      </w:r>
      <w:r w:rsidRPr="00B10358">
        <w:rPr>
          <w:rFonts w:ascii="Times New Roman" w:hAnsi="Times New Roman"/>
          <w:i/>
          <w:sz w:val="24"/>
          <w:szCs w:val="24"/>
          <w:lang w:val="bg-BG"/>
        </w:rPr>
        <w:t>ри промяна на параметрите на инвестиционното предложение, на възложителя или на някои от обстоятелствата, при които е било издадено настоящето решение, възложителят/новият възложител трябва да уведоми РИОСВ</w:t>
      </w:r>
      <w:r w:rsidRPr="00B10358">
        <w:rPr>
          <w:rFonts w:ascii="Times New Roman" w:hAnsi="Times New Roman"/>
          <w:i/>
          <w:sz w:val="24"/>
          <w:szCs w:val="24"/>
          <w:lang w:val="ru-RU"/>
        </w:rPr>
        <w:t>-</w:t>
      </w:r>
      <w:r w:rsidRPr="00B10358">
        <w:rPr>
          <w:rFonts w:ascii="Times New Roman" w:hAnsi="Times New Roman"/>
          <w:i/>
          <w:sz w:val="24"/>
          <w:szCs w:val="24"/>
          <w:lang w:val="bg-BG"/>
        </w:rPr>
        <w:t>Враца своевременно.</w:t>
      </w:r>
    </w:p>
    <w:p w:rsidR="00B10358" w:rsidRPr="00B10358" w:rsidRDefault="00B10358" w:rsidP="00B10358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B10358">
        <w:rPr>
          <w:rFonts w:ascii="Times New Roman" w:hAnsi="Times New Roman"/>
          <w:i/>
          <w:sz w:val="24"/>
          <w:szCs w:val="24"/>
          <w:lang w:val="bg-BG"/>
        </w:rPr>
        <w:t>На основание чл. 93, ал. 8 от ЗООС, решението губи правно действие, ако в срок 5 години от датата на издаването му не е започнало осъществяването на инвестиционното предложение.</w:t>
      </w:r>
    </w:p>
    <w:p w:rsidR="00B10358" w:rsidRPr="00B10358" w:rsidRDefault="00B10358" w:rsidP="00B10358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B10358">
        <w:rPr>
          <w:rFonts w:ascii="Times New Roman" w:hAnsi="Times New Roman"/>
          <w:i/>
          <w:sz w:val="24"/>
          <w:szCs w:val="24"/>
          <w:lang w:val="bg-BG"/>
        </w:rPr>
        <w:tab/>
        <w:t xml:space="preserve">При констатирано неизпълнение на условия в решението за преценяване на необходимостта от извършване на ОВОС, виновните лица носят отговорност по чл.166, т. 2 от ЗООС. </w:t>
      </w:r>
    </w:p>
    <w:p w:rsidR="00B10358" w:rsidRPr="00B10358" w:rsidRDefault="00B10358" w:rsidP="00B10358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B10358">
        <w:rPr>
          <w:rFonts w:ascii="Times New Roman" w:hAnsi="Times New Roman"/>
          <w:i/>
          <w:sz w:val="24"/>
          <w:szCs w:val="24"/>
          <w:lang w:val="bg-BG"/>
        </w:rPr>
        <w:t xml:space="preserve">Решението може да бъде обжалвано пред Министъра на околната среда и водите и/или пред съответния Административен съд в 14 дневен срок от съобщаването му на заинтересованите  лица по реда на </w:t>
      </w:r>
      <w:proofErr w:type="spellStart"/>
      <w:r w:rsidRPr="00B10358">
        <w:rPr>
          <w:rFonts w:ascii="Times New Roman" w:hAnsi="Times New Roman"/>
          <w:i/>
          <w:sz w:val="24"/>
          <w:szCs w:val="24"/>
          <w:lang w:val="bg-BG"/>
        </w:rPr>
        <w:t>Административнопроцесуалния</w:t>
      </w:r>
      <w:proofErr w:type="spellEnd"/>
      <w:r w:rsidRPr="00B10358">
        <w:rPr>
          <w:rFonts w:ascii="Times New Roman" w:hAnsi="Times New Roman"/>
          <w:i/>
          <w:sz w:val="24"/>
          <w:szCs w:val="24"/>
          <w:lang w:val="bg-BG"/>
        </w:rPr>
        <w:t xml:space="preserve"> кодекс.</w:t>
      </w:r>
      <w:r w:rsidRPr="00B1035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B10358" w:rsidRPr="00B10358" w:rsidRDefault="00B10358" w:rsidP="00D37127">
      <w:pPr>
        <w:ind w:right="6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B10358" w:rsidRPr="00B10358" w:rsidRDefault="00B10358" w:rsidP="00B10358">
      <w:pPr>
        <w:ind w:right="68"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B10358" w:rsidRPr="00B10358" w:rsidRDefault="00B10358" w:rsidP="00B10358">
      <w:pPr>
        <w:tabs>
          <w:tab w:val="num" w:pos="0"/>
        </w:tabs>
        <w:spacing w:after="1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10358">
        <w:rPr>
          <w:rFonts w:ascii="Times New Roman" w:hAnsi="Times New Roman"/>
          <w:b/>
          <w:sz w:val="24"/>
          <w:szCs w:val="24"/>
          <w:lang w:val="bg-BG"/>
        </w:rPr>
        <w:t xml:space="preserve">Дата: </w:t>
      </w:r>
      <w:r w:rsidR="00D9333C">
        <w:rPr>
          <w:rFonts w:ascii="Times New Roman" w:hAnsi="Times New Roman"/>
          <w:b/>
          <w:sz w:val="24"/>
          <w:szCs w:val="24"/>
          <w:lang w:val="bg-BG"/>
        </w:rPr>
        <w:t>26.01</w:t>
      </w:r>
      <w:r w:rsidRPr="00B10358">
        <w:rPr>
          <w:rFonts w:ascii="Times New Roman" w:hAnsi="Times New Roman"/>
          <w:b/>
          <w:sz w:val="24"/>
          <w:szCs w:val="24"/>
          <w:lang w:val="bg-BG"/>
        </w:rPr>
        <w:t>.2024 г.</w:t>
      </w:r>
    </w:p>
    <w:p w:rsidR="00B10358" w:rsidRPr="00B10358" w:rsidRDefault="00B10358" w:rsidP="00B10358">
      <w:pPr>
        <w:rPr>
          <w:rFonts w:ascii="Times New Roman" w:hAnsi="Times New Roman"/>
          <w:b/>
          <w:sz w:val="24"/>
          <w:szCs w:val="24"/>
        </w:rPr>
      </w:pPr>
    </w:p>
    <w:p w:rsidR="00B10358" w:rsidRPr="00B10358" w:rsidRDefault="00B10358" w:rsidP="00D37127">
      <w:pPr>
        <w:rPr>
          <w:rFonts w:ascii="Times New Roman" w:hAnsi="Times New Roman"/>
          <w:sz w:val="24"/>
          <w:szCs w:val="24"/>
          <w:lang w:val="bg-BG"/>
        </w:rPr>
      </w:pPr>
    </w:p>
    <w:p w:rsidR="00B10358" w:rsidRPr="00B10358" w:rsidRDefault="008D34D2" w:rsidP="00B10358">
      <w:pPr>
        <w:jc w:val="both"/>
        <w:rPr>
          <w:rFonts w:ascii="Times New Roman" w:hAnsi="Times New Roman"/>
          <w:lang w:val="bg-BG"/>
        </w:rPr>
      </w:pPr>
      <w:bookmarkStart w:id="0" w:name="_GoBack"/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50.6pt;height:86.05pt">
            <v:imagedata r:id="rId9" o:title=""/>
            <o:lock v:ext="edit" ungrouping="t" rotation="t" cropping="t" verticies="t" text="t" grouping="t"/>
            <o:signatureline v:ext="edit" id="{2366A571-34AA-43A2-AF75-68C146229968}" provid="{00000000-0000-0000-0000-000000000000}" o:suggestedsigner="инж.Николай Йорданов" o:suggestedsigner2="Директор на РИОСВ - Враца" issignatureline="t"/>
          </v:shape>
        </w:pict>
      </w:r>
      <w:bookmarkEnd w:id="0"/>
    </w:p>
    <w:p w:rsidR="00B10358" w:rsidRPr="00B10358" w:rsidRDefault="00B10358" w:rsidP="00B10358">
      <w:pPr>
        <w:jc w:val="both"/>
        <w:rPr>
          <w:rFonts w:ascii="Times New Roman" w:hAnsi="Times New Roman"/>
          <w:lang w:val="bg-BG"/>
        </w:rPr>
      </w:pPr>
    </w:p>
    <w:p w:rsidR="00B10358" w:rsidRPr="00B10358" w:rsidRDefault="00B10358" w:rsidP="00B10358">
      <w:pPr>
        <w:jc w:val="both"/>
        <w:rPr>
          <w:rFonts w:ascii="Times New Roman" w:hAnsi="Times New Roman"/>
          <w:lang w:val="bg-BG"/>
        </w:rPr>
      </w:pPr>
    </w:p>
    <w:p w:rsidR="00B10358" w:rsidRPr="00B10358" w:rsidRDefault="00B10358" w:rsidP="00B10358">
      <w:pPr>
        <w:rPr>
          <w:rFonts w:ascii="Times New Roman" w:hAnsi="Times New Roman"/>
          <w:sz w:val="24"/>
          <w:szCs w:val="24"/>
          <w:lang w:val="bg-BG"/>
        </w:rPr>
      </w:pPr>
    </w:p>
    <w:p w:rsidR="00B10358" w:rsidRPr="00B10358" w:rsidRDefault="00B10358" w:rsidP="00B10358">
      <w:pPr>
        <w:rPr>
          <w:rFonts w:ascii="Times New Roman" w:hAnsi="Times New Roman"/>
          <w:lang w:val="bg-BG"/>
        </w:rPr>
      </w:pPr>
    </w:p>
    <w:p w:rsidR="00B10358" w:rsidRPr="00B10358" w:rsidRDefault="00B10358" w:rsidP="00B10358">
      <w:pPr>
        <w:rPr>
          <w:rFonts w:ascii="Times New Roman" w:hAnsi="Times New Roman"/>
          <w:lang w:val="bg-BG"/>
        </w:rPr>
      </w:pPr>
    </w:p>
    <w:p w:rsidR="00B10358" w:rsidRPr="00B10358" w:rsidRDefault="00B10358" w:rsidP="00B10358">
      <w:pPr>
        <w:rPr>
          <w:rFonts w:ascii="Times New Roman" w:hAnsi="Times New Roman"/>
          <w:b/>
          <w:spacing w:val="20"/>
          <w:sz w:val="23"/>
          <w:szCs w:val="23"/>
        </w:rPr>
      </w:pPr>
    </w:p>
    <w:p w:rsidR="00B10358" w:rsidRPr="00B10358" w:rsidRDefault="00B10358" w:rsidP="00B10358">
      <w:pPr>
        <w:jc w:val="both"/>
        <w:rPr>
          <w:rFonts w:ascii="Times New Roman" w:hAnsi="Times New Roman"/>
          <w:lang w:val="bg-BG"/>
        </w:rPr>
      </w:pPr>
    </w:p>
    <w:p w:rsidR="00B10358" w:rsidRPr="00B10358" w:rsidRDefault="00B10358" w:rsidP="00B10358">
      <w:pPr>
        <w:rPr>
          <w:rFonts w:ascii="Times New Roman" w:hAnsi="Times New Roman"/>
          <w:lang w:val="bg-BG"/>
        </w:rPr>
      </w:pPr>
    </w:p>
    <w:p w:rsidR="000428B9" w:rsidRPr="00B10358" w:rsidRDefault="000428B9" w:rsidP="00B10358"/>
    <w:sectPr w:rsidR="000428B9" w:rsidRPr="00B10358" w:rsidSect="00D37127"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276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EC" w:rsidRDefault="00924FEC">
      <w:r>
        <w:separator/>
      </w:r>
    </w:p>
  </w:endnote>
  <w:endnote w:type="continuationSeparator" w:id="0">
    <w:p w:rsidR="00924FEC" w:rsidRDefault="0092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D34D2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D34D2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line w14:anchorId="7FE3900C" id="Straight Connector 1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0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. Враца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</w:rPr>
            <w:drawing>
              <wp:inline distT="0" distB="0" distL="0" distR="0">
                <wp:extent cx="371475" cy="371475"/>
                <wp:effectExtent l="0" t="0" r="0" b="0"/>
                <wp:docPr id="11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EC" w:rsidRDefault="00924FEC">
      <w:r>
        <w:separator/>
      </w:r>
    </w:p>
  </w:footnote>
  <w:footnote w:type="continuationSeparator" w:id="0">
    <w:p w:rsidR="00924FEC" w:rsidRDefault="00924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926D102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val="en-U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9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51323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440"/>
    <w:multiLevelType w:val="hybridMultilevel"/>
    <w:tmpl w:val="71F8D7AC"/>
    <w:lvl w:ilvl="0" w:tplc="8288140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01B4A"/>
    <w:multiLevelType w:val="multilevel"/>
    <w:tmpl w:val="694861E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-6084" w:hanging="360"/>
      </w:pPr>
    </w:lvl>
    <w:lvl w:ilvl="2">
      <w:start w:val="1"/>
      <w:numFmt w:val="decimal"/>
      <w:isLgl/>
      <w:lvlText w:val="%1.%2.%3."/>
      <w:lvlJc w:val="left"/>
      <w:pPr>
        <w:ind w:left="-5364" w:hanging="720"/>
      </w:pPr>
    </w:lvl>
    <w:lvl w:ilvl="3">
      <w:start w:val="1"/>
      <w:numFmt w:val="decimal"/>
      <w:isLgl/>
      <w:lvlText w:val="%1.%2.%3.%4."/>
      <w:lvlJc w:val="left"/>
      <w:pPr>
        <w:ind w:left="-5004" w:hanging="720"/>
      </w:pPr>
    </w:lvl>
    <w:lvl w:ilvl="4">
      <w:start w:val="1"/>
      <w:numFmt w:val="decimal"/>
      <w:isLgl/>
      <w:lvlText w:val="%1.%2.%3.%4.%5."/>
      <w:lvlJc w:val="left"/>
      <w:pPr>
        <w:ind w:left="-4284" w:hanging="1080"/>
      </w:pPr>
    </w:lvl>
    <w:lvl w:ilvl="5">
      <w:start w:val="1"/>
      <w:numFmt w:val="decimal"/>
      <w:isLgl/>
      <w:lvlText w:val="%1.%2.%3.%4.%5.%6."/>
      <w:lvlJc w:val="left"/>
      <w:pPr>
        <w:ind w:left="-3924" w:hanging="1080"/>
      </w:pPr>
    </w:lvl>
    <w:lvl w:ilvl="6">
      <w:start w:val="1"/>
      <w:numFmt w:val="decimal"/>
      <w:isLgl/>
      <w:lvlText w:val="%1.%2.%3.%4.%5.%6.%7."/>
      <w:lvlJc w:val="left"/>
      <w:pPr>
        <w:ind w:left="-3204" w:hanging="1440"/>
      </w:pPr>
    </w:lvl>
    <w:lvl w:ilvl="7">
      <w:start w:val="1"/>
      <w:numFmt w:val="decimal"/>
      <w:isLgl/>
      <w:lvlText w:val="%1.%2.%3.%4.%5.%6.%7.%8."/>
      <w:lvlJc w:val="left"/>
      <w:pPr>
        <w:ind w:left="-2844" w:hanging="1440"/>
      </w:pPr>
    </w:lvl>
    <w:lvl w:ilvl="8">
      <w:start w:val="1"/>
      <w:numFmt w:val="decimal"/>
      <w:isLgl/>
      <w:lvlText w:val="%1.%2.%3.%4.%5.%6.%7.%8.%9."/>
      <w:lvlJc w:val="left"/>
      <w:pPr>
        <w:ind w:left="-2124" w:hanging="1800"/>
      </w:pPr>
    </w:lvl>
  </w:abstractNum>
  <w:abstractNum w:abstractNumId="2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F56410"/>
    <w:multiLevelType w:val="multilevel"/>
    <w:tmpl w:val="D9A4EB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36" w:hanging="576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5705"/>
    <w:rsid w:val="00066AA2"/>
    <w:rsid w:val="000B123C"/>
    <w:rsid w:val="000B3E2D"/>
    <w:rsid w:val="000B6381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A542B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06F4C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0896"/>
    <w:rsid w:val="002F7889"/>
    <w:rsid w:val="00324274"/>
    <w:rsid w:val="00352F4E"/>
    <w:rsid w:val="003A2792"/>
    <w:rsid w:val="003A2A77"/>
    <w:rsid w:val="003A7996"/>
    <w:rsid w:val="003B30BB"/>
    <w:rsid w:val="003D4054"/>
    <w:rsid w:val="003D4A6B"/>
    <w:rsid w:val="003E0719"/>
    <w:rsid w:val="003E2327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097C"/>
    <w:rsid w:val="007719EF"/>
    <w:rsid w:val="00772484"/>
    <w:rsid w:val="007777F3"/>
    <w:rsid w:val="007A6290"/>
    <w:rsid w:val="007B5CDD"/>
    <w:rsid w:val="007C476E"/>
    <w:rsid w:val="007F2AE3"/>
    <w:rsid w:val="007F61BD"/>
    <w:rsid w:val="00810CB7"/>
    <w:rsid w:val="008248D6"/>
    <w:rsid w:val="00836DEF"/>
    <w:rsid w:val="00842F0C"/>
    <w:rsid w:val="008516CB"/>
    <w:rsid w:val="00851F4D"/>
    <w:rsid w:val="0085348A"/>
    <w:rsid w:val="00854FC5"/>
    <w:rsid w:val="008719BB"/>
    <w:rsid w:val="00876767"/>
    <w:rsid w:val="008B0206"/>
    <w:rsid w:val="008B1300"/>
    <w:rsid w:val="008D34D2"/>
    <w:rsid w:val="008D74B9"/>
    <w:rsid w:val="00924FEC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0B8"/>
    <w:rsid w:val="009C28A8"/>
    <w:rsid w:val="009C2DE3"/>
    <w:rsid w:val="009C5BBE"/>
    <w:rsid w:val="009E1D29"/>
    <w:rsid w:val="009E7D8E"/>
    <w:rsid w:val="009F0994"/>
    <w:rsid w:val="00A671F2"/>
    <w:rsid w:val="00AD13E8"/>
    <w:rsid w:val="00AF309C"/>
    <w:rsid w:val="00B10358"/>
    <w:rsid w:val="00B2037F"/>
    <w:rsid w:val="00B21A08"/>
    <w:rsid w:val="00B277E9"/>
    <w:rsid w:val="00B30FFB"/>
    <w:rsid w:val="00B318B0"/>
    <w:rsid w:val="00B33C7F"/>
    <w:rsid w:val="00B4338F"/>
    <w:rsid w:val="00B600A0"/>
    <w:rsid w:val="00B76562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37127"/>
    <w:rsid w:val="00D450FA"/>
    <w:rsid w:val="00D530CC"/>
    <w:rsid w:val="00D61AE4"/>
    <w:rsid w:val="00D64F25"/>
    <w:rsid w:val="00D71C83"/>
    <w:rsid w:val="00D7472F"/>
    <w:rsid w:val="00D9333C"/>
    <w:rsid w:val="00E15B5B"/>
    <w:rsid w:val="00E344E2"/>
    <w:rsid w:val="00E5574B"/>
    <w:rsid w:val="00E85447"/>
    <w:rsid w:val="00E91F4A"/>
    <w:rsid w:val="00EA3B1F"/>
    <w:rsid w:val="00EA6BC8"/>
    <w:rsid w:val="00EB63EB"/>
    <w:rsid w:val="00EC304D"/>
    <w:rsid w:val="00EC5792"/>
    <w:rsid w:val="00ED1377"/>
    <w:rsid w:val="00EE591C"/>
    <w:rsid w:val="00F070D4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rdVl6QapyztrAgDRXRVs3+NGIGw=</DigestValue>
    </Reference>
    <Reference URI="#idOfficeObject" Type="http://www.w3.org/2000/09/xmldsig#Object">
      <DigestMethod Algorithm="http://www.w3.org/2000/09/xmldsig#sha1"/>
      <DigestValue>WqN/1OclNxqlf5aAMl0D82yaiIk=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Rq2v5KO5cfScvm8Ho4gA9N0TNjw=</DigestValue>
    </Reference>
    <Reference URI="#idValidSigLnImg" Type="http://www.w3.org/2000/09/xmldsig#Object">
      <DigestMethod Algorithm="http://www.w3.org/2000/09/xmldsig#sha1"/>
      <DigestValue>Ug4sT8hgkkFM/L8SsQWwisURdrA=</DigestValue>
    </Reference>
    <Reference URI="#idInvalidSigLnImg" Type="http://www.w3.org/2000/09/xmldsig#Object">
      <DigestMethod Algorithm="http://www.w3.org/2000/09/xmldsig#sha1"/>
      <DigestValue>eAn7+AdtBezZJRq8HOdcNws2wqc=</DigestValue>
    </Reference>
  </SignedInfo>
  <SignatureValue>kRjq5aHoQqgnDQSHBJSZdWng7udM4qPV6yevKM5GiTD9YhJIok/D/38d5OC/GTatNjrFk14PuN41
PtyTpCY9qNKqGPhfcKE5i5M62ZtrrJ1Ta1tLNeopo3DPjjj7A2GqrIA0hC4q8gqfvallguqr80FI
OEDrdbFNkpgMYS8E8p8v7EHD/vH0JRVwz+YJtNrtNnnUNMkp0mQeWfibJpl3MAjpJRmuv8LQiRJ/
q+Ty3p9TSpqCMpfxAbzgt/1fgPqOP7GI81zLui+24V4IWC3La8YLuCwzQmWBrvTQe5Bt/LMBwAqw
xGLHq8i8VfOqDe5QsN/IsmLruHnRKGUTwrol8g==</SignatureValue>
  <KeyInfo>
    <X509Data>
      <X509Certificate>MIIHizCCBXOgAwIBAgIIKndC+hIXaDAwDQYJKoZIhvcNAQELBQAweDELMAkGA1UEBhMCQkcxGDAW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cszGdCiZoGeDM2ELGcHYfWrVb7E=</DigestValue>
      </Reference>
      <Reference URI="/word/media/image4.wmf?ContentType=image/x-wmf">
        <DigestMethod Algorithm="http://www.w3.org/2000/09/xmldsig#sha1"/>
        <DigestValue>lSyqU77zZHiupD7Q8HqYl/YfB3s=</DigestValue>
      </Reference>
      <Reference URI="/word/theme/theme1.xml?ContentType=application/vnd.openxmlformats-officedocument.theme+xml">
        <DigestMethod Algorithm="http://www.w3.org/2000/09/xmldsig#sha1"/>
        <DigestValue>ruaNYaPqRKPWmW1chcB20JFAtJw=</DigestValue>
      </Reference>
      <Reference URI="/word/media/image1.emf?ContentType=image/x-emf">
        <DigestMethod Algorithm="http://www.w3.org/2000/09/xmldsig#sha1"/>
        <DigestValue>XTPskqMZ3GtfSrT9QuYsvrfnFjw=</DigestValue>
      </Reference>
      <Reference URI="/word/media/image2.wmf?ContentType=image/x-wmf">
        <DigestMethod Algorithm="http://www.w3.org/2000/09/xmldsig#sha1"/>
        <DigestValue>K4m6y1WJ0casmJSgPHE+8xZrXlA=</DigestValue>
      </Reference>
      <Reference URI="/word/settings.xml?ContentType=application/vnd.openxmlformats-officedocument.wordprocessingml.settings+xml">
        <DigestMethod Algorithm="http://www.w3.org/2000/09/xmldsig#sha1"/>
        <DigestValue>jtpB18u7kpDvXDBFsAjfbszX0Bw=</DigestValue>
      </Reference>
      <Reference URI="/word/styles.xml?ContentType=application/vnd.openxmlformats-officedocument.wordprocessingml.styles+xml">
        <DigestMethod Algorithm="http://www.w3.org/2000/09/xmldsig#sha1"/>
        <DigestValue>9GAXTzhrOIFU/uGnqCbvSPDVjs8=</DigestValue>
      </Reference>
      <Reference URI="/word/numbering.xml?ContentType=application/vnd.openxmlformats-officedocument.wordprocessingml.numbering+xml">
        <DigestMethod Algorithm="http://www.w3.org/2000/09/xmldsig#sha1"/>
        <DigestValue>KHfng60ajhr7/wTf2haAtuxaTnE=</DigestValue>
      </Reference>
      <Reference URI="/word/fontTable.xml?ContentType=application/vnd.openxmlformats-officedocument.wordprocessingml.fontTable+xml">
        <DigestMethod Algorithm="http://www.w3.org/2000/09/xmldsig#sha1"/>
        <DigestValue>p3+I3Rlsvldc64xM+N4dS/DM5JY=</DigestValue>
      </Reference>
      <Reference URI="/word/stylesWithEffects.xml?ContentType=application/vnd.ms-word.stylesWithEffects+xml">
        <DigestMethod Algorithm="http://www.w3.org/2000/09/xmldsig#sha1"/>
        <DigestValue>KEv6GtsY2VMH+v3cgShHRQwnN38=</DigestValue>
      </Reference>
      <Reference URI="/word/media/image3.jpeg?ContentType=image/jpeg">
        <DigestMethod Algorithm="http://www.w3.org/2000/09/xmldsig#sha1"/>
        <DigestValue>QQqHgQNxUa6e5+30NTXgUVUDvtY=</DigestValue>
      </Reference>
      <Reference URI="/word/document.xml?ContentType=application/vnd.openxmlformats-officedocument.wordprocessingml.document.main+xml">
        <DigestMethod Algorithm="http://www.w3.org/2000/09/xmldsig#sha1"/>
        <DigestValue>5m6aWDcHlT4jPqsJTr9zHLxg4Vg=</DigestValue>
      </Reference>
      <Reference URI="/word/footer1.xml?ContentType=application/vnd.openxmlformats-officedocument.wordprocessingml.footer+xml">
        <DigestMethod Algorithm="http://www.w3.org/2000/09/xmldsig#sha1"/>
        <DigestValue>fZUQ+kp6D3gBX7P9b2RCuqrnX4M=</DigestValue>
      </Reference>
      <Reference URI="/word/footnotes.xml?ContentType=application/vnd.openxmlformats-officedocument.wordprocessingml.footnotes+xml">
        <DigestMethod Algorithm="http://www.w3.org/2000/09/xmldsig#sha1"/>
        <DigestValue>QfEIwPDBHhhl+ObUuwFjs5wvkh8=</DigestValue>
      </Reference>
      <Reference URI="/word/footer2.xml?ContentType=application/vnd.openxmlformats-officedocument.wordprocessingml.footer+xml">
        <DigestMethod Algorithm="http://www.w3.org/2000/09/xmldsig#sha1"/>
        <DigestValue>zyXbu5gkKiCrdxSTemtuFS1BpTc=</DigestValue>
      </Reference>
      <Reference URI="/word/endnotes.xml?ContentType=application/vnd.openxmlformats-officedocument.wordprocessingml.endnotes+xml">
        <DigestMethod Algorithm="http://www.w3.org/2000/09/xmldsig#sha1"/>
        <DigestValue>yFjz1wxnAVAcrCouDeUkH9vLB3I=</DigestValue>
      </Reference>
      <Reference URI="/word/header1.xml?ContentType=application/vnd.openxmlformats-officedocument.wordprocessingml.header+xml">
        <DigestMethod Algorithm="http://www.w3.org/2000/09/xmldsig#sha1"/>
        <DigestValue>gqaKWmt6o47Mdd8tTh+RKPlgseI=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poKZEpqFAAJiO4z0qwDYdp4cjJw=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zm99GH9S3efjFj9qLOFLUWsskqA=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i2pNzcro/Uycne9Ue3hykElF8yM=</DigestValue>
      </Reference>
    </Manifest>
    <SignatureProperties>
      <SignatureProperty Id="idSignatureTime" Target="#idPackageSignature">
        <mdssi:SignatureTime>
          <mdssi:Format>YYYY-MM-DDThh:mm:ssTZD</mdssi:Format>
          <mdssi:Value>2024-01-26T12:07:24Z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{2366A571-34AA-43A2-AF75-68C146229968}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2024-01-26T12:07:24Z</xd:SigningTime>
          <xd:SigningCertificate>
            <xd:Cert>
              <xd:CertDigest>
                <DigestMethod Algorithm="http://www.w3.org/2000/09/xmldsig#sha1"/>
                <DigestValue>7Am2wj5u0c5rw2T3lZ7UuQFsJJU=</DigestValue>
              </xd:CertDigest>
              <xd:IssuerSerial>
                <X509IssuerName>CN=B-Trust Operational Qualified CA, OU=B-Trust, O=BORICA AD, OID.2.5.4.97=NTRBG-201230426, C=BG</X509IssuerName>
                <X509SerialNumber>3059988113634322480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1BsAAK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DCw4AAAAAAAe+BAdfx/AAD4AwAAAAAAANBuSav8fwAAAAAAAAAAAADwn88AAAAAAP7/////////+d9Adfx/AAAAAAAAAAAAAAAAAAAAAAAAWMDObGPJAAAgD6UCAAAAAAYAAAAAAAAAAAAAAAAAAABAos8AAAAAAMCsrwkAAAAAcQWKAAAAAAAHAAAAAAAAAMA4pQIAAAAAfKHPAAAAAAAgD6UCAAAAANHNH6v8fwAAAAAAAAAAAAAAUKwJAAAAAAAAAAAAAAAAAAAAAAAAAABAos8AAAAAAKsyI6v8fwAAIKHPAAAAAAAgD6U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PZPdvx/AAAo9k92/H8AACj2T3b8fwAA0G5Jq/x/AAAAAAAAAAAAADiBaHb8fwAAgFMYAwAAAAAAAAAAAAAAAAAAAAAAAAAAAAAAAAAAAAAIBM5sY8kAAAAAAAAAAAAAAAAAAPx/AAAAAAAAAAAAAIhezwAAAAAA4P///wAAAAAAAAAAAAAAAAYAAAAAAAAAAwAAAAAAAACsXc8AAAAAACAPpQIAAAAA0c0fq/x/AAAAGOcLAAAAALBczwAAAAAAABjnCwAAAAAo9k92/H8AAIhezwAAAAAAqzIjq/x/AABQXc8AAAAAACAPpQI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AACQXs8AAAAAALU24Kz8fwAARCoBQgAAAADQbkmr/H8AAAAAAAAAAAAAwDilAgAAAAAAAAAAAAAAANBmR3X8fwAAAAAAAAAAAAAAAAAAAAAAAKgEzmxjyQAAgFMYAwAAAACA5+ELAAAAAAAAAAAAAAAAKF7PAAAAAADw////AAAAAAAAAAAAAAAABwAAAAAAAAAEAAAAAAAAAExdzwAAAAAAIA+lAgAAAADRzR+r/H8AALAX5wsAAAAAUFzPAAAAAACwF+cLAAAAAAIAAAAAAAAAKF7PAAAAAACrMiOr/H8AAPBczwAAAAAAIA+lAgAAAAAAAAAAAAAAAAAAAABkdgAIAAAAACUAAAAMAAAABAAAABgAAAAMAAAAAAAAAhIAAAAMAAAAAQAAAB4AAAAYAAAAKQAAADUAAAAwAAAASAAAACUAAAAMAAAABAAAAFQAAABUAAAAKgAAADUAAAAuAAAARwAAAAEAAABVVcZBvoTG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CBAAAAXAAAAAEAAABVVcZBvoTGQQoAAABQAAAAFAAAAEwAAAAAAAAAAAAAAAAAAAD//////////3QAAAA4BD0ENgQuAB0EOAQ6BD4EOwQwBDkEIAAZBD4EQAQ0BDAEPQQ+BDIEBgAAAAYAAAAIAAAABAAAAAcAAAAGAAAABgAAAAYAAAAGAAAABgAAAAYAAAADAAAABwAAAAYAAAAGAAAABw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</Object>
  <Object Id="idInvalidSigLnImg">AQAAAGwAAAAAAAAAAAAAAP8AAAB/AAAAAAAAAAAAAADLGAAAaQwAACBFTUYAAAEAaB8AAL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NBuSav8fwAAAAAAAAAAAABwEler/H8AADBPVqv8fwAAMEpWq/x/AAAAAAAAAAAAAAAAAAAAAAAAqMfObGPJAAAOAAAAAAAAAHKfzwAAAAAAAAAAAAAAAAAonc8AAAAAAPX///8AAAAAAAAAAAAAAAAHAAAAAAAAAAEAAAAAAAAATJzPAAAAAAAgD6UCAAAAANHNH6v8fwAASH3lAAAAAABQm88AAAAAAEh95QAAAAAAcEAYAwAAAAAonc8AAAAAAKsyI6v8fwAA8JvPAAAAAAAgD6UCAAAAAAAAAAAAAAAAAAAAAGR2AAgAAAAAJQAAAAwAAAABAAAAGAAAAAwAAAD/AAACEgAAAAwAAAABAAAAHgAAABgAAAAiAAAABAAAAIMAAAARAAAAJQAAAAwAAAABAAAAVAAAAKwAAAAjAAAABAAAAIEAAAAQAAAAAQAAAFVVxkG+hMZB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AwsOAAAAAAAHvgQHX8fwAA+AMAAAAAAADQbkmr/H8AAAAAAAAAAAAA8J/PAAAAAAD+//////////nfQHX8fwAAAAAAAAAAAAAAAAAAAAAAAFjAzmxjyQAAIA+lAgAAAAAGAAAAAAAAAAAAAAAAAAAAQKLPAAAAAADArK8JAAAAAHEFigAAAAAABwAAAAAAAADAOKUCAAAAAHyhzwAAAAAAIA+lAgAAAADRzR+r/H8AAAAAAAAAAAAAAFCsCQAAAAAAAAAAAAAAAAAAAAAAAAAAQKLPAAAAAACrMiOr/H8AACChzwAAAAAAIA+lAg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j2T3b8fwAAKPZPdvx/AAAo9k92/H8AANBuSav8fwAAAAAAAAAAAAA4gWh2/H8AAIBTGAMAAAAAAAAAAAAAAAAAAAAAAAAAAAAAAAAAAAAACATObGPJAAAAAAAAAAAAAAAAAAD8fwAAAAAAAAAAAACIXs8AAAAAAOD///8AAAAAAAAAAAAAAAAGAAAAAAAAAAMAAAAAAAAArF3PAAAAAAAgD6UCAAAAANHNH6v8fwAAABjnCwAAAACwXM8AAAAAAAAY5wsAAAAAKPZPdvx/AACIXs8AAAAAAKsyI6v8fwAAUF3PAAAAAAAgD6UC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gQAAAFwAAAABAAAAVVXGQb6ExkEKAAAAUAAAABQAAABMAAAAAAAAAAAAAAAAAAAA//////////90AAAAOAQ9BDYELgAdBDgEOgQ+BDsEMAQ5BCAAGQQ+BEAENAQwBD0EPgQyBAYAAAAGAAAACAAAAAQAAAAHAAAABgAAAAYAAAAGAAAABgAAAAYAAAAGAAAAAwAAAAcAAAAGAAAABgAAAAc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A0055-B71E-461F-9942-FE522A18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2239</Words>
  <Characters>13034</Characters>
  <Application>Microsoft Office Word</Application>
  <DocSecurity>0</DocSecurity>
  <Lines>108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Mariana Petkova</cp:lastModifiedBy>
  <cp:revision>34</cp:revision>
  <cp:lastPrinted>2024-01-26T09:57:00Z</cp:lastPrinted>
  <dcterms:created xsi:type="dcterms:W3CDTF">2023-02-10T12:34:00Z</dcterms:created>
  <dcterms:modified xsi:type="dcterms:W3CDTF">2024-01-26T12:07:00Z</dcterms:modified>
</cp:coreProperties>
</file>