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2F0EB5" w:rsidRPr="002F0EB5" w:rsidTr="002F0EB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0EB5" w:rsidRPr="002F0EB5" w:rsidRDefault="002F0EB5" w:rsidP="002F0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 New" w:eastAsia="Times New Roman" w:hAnsi="Courier New" w:cs="Courier New"/>
                <w:color w:val="565656"/>
                <w:sz w:val="20"/>
                <w:szCs w:val="20"/>
              </w:rPr>
            </w:pPr>
          </w:p>
        </w:tc>
      </w:tr>
    </w:tbl>
    <w:p w:rsidR="002F0EB5" w:rsidRPr="002F0EB5" w:rsidRDefault="002F0EB5" w:rsidP="002F0EB5">
      <w:pPr>
        <w:spacing w:after="0" w:line="75" w:lineRule="atLeast"/>
        <w:rPr>
          <w:rFonts w:ascii="Verdana" w:eastAsia="Times New Roman" w:hAnsi="Verdana" w:cs="Times New Roman"/>
          <w:color w:val="565656"/>
          <w:sz w:val="21"/>
          <w:szCs w:val="21"/>
        </w:rPr>
      </w:pPr>
      <w:bookmarkStart w:id="0" w:name="p46811625"/>
      <w:bookmarkEnd w:id="0"/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1"/>
      </w:tblGrid>
      <w:tr w:rsidR="002F0EB5" w:rsidRPr="002F0EB5" w:rsidTr="002F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EB5" w:rsidRPr="002F0EB5" w:rsidRDefault="00FF5AB2" w:rsidP="002F0E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съдържание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извършената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класификация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уведомлението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класификация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предприятие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съоръжение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1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40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bookmarkStart w:id="1" w:name="_GoBack"/>
            <w:bookmarkEnd w:id="1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нисък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рисков</w:t>
            </w:r>
            <w:proofErr w:type="spellEnd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F0EB5"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потенциал</w:t>
            </w:r>
            <w:proofErr w:type="spellEnd"/>
          </w:p>
          <w:p w:rsidR="002F0EB5" w:rsidRPr="002F0EB5" w:rsidRDefault="002F0EB5" w:rsidP="002F0E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EB5" w:rsidRPr="002F0EB5" w:rsidRDefault="002F0EB5" w:rsidP="002F0E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9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(ЕИК)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1.2.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пълен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1.3.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този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1.2);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1.4.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1.5.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когато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приложимо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холдинговото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дружеството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1.6.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пълен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пощенски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1.7.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имотите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представляващи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център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дължина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1.8.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пълен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собственика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собствениците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върху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изградят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1.9.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пълен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собственика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собствениците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поземления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осъществява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осъществява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1.10.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експлоатацията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1.10.1.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1.10.2.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1.10.3.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1.11.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отговорно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изготвяне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отрасъл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еSPIRS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NACE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икономическите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(КИД 2008)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3.1.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видът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отрасъла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съответствие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кодовете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еSPIRS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както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Селско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стопанство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ледени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пързалки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отпадък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физикохимични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(4)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(5)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леярни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пещи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(6)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леярни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топилни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пещи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(7)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чрез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електролитни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(8)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Нефтохимическа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рафинерии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(9)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електроснабдяване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електроразпределение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(10)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продажба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дребно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(11)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унищожаване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взривни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(12)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фойерверки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(13)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бутилиране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разпространение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насипно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втечнени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(ВНГ);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(14)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ВНГ;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(15)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разпространение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втечнен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(ВПГ);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(16)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разпространение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едро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дребно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ВНГ;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(17)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биоциди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фунгициди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(18)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(19)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третиране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обезвреждане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(21)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Водоснабдяване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събиране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водоснабдяване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(22)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инсталации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(23)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(24)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каучук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(25)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целулоза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(26)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Дървообработване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(27)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(28)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(29)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(30)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Корабостроене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демонтиране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(31)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(32)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тухли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цимент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(33)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Стъкларска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промишленост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(34)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цимент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гипс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(35)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електротехника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(36)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пристанища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паркинги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камиони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разпределителни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гари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(37)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грижи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болнична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(38)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списъка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(39)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непосочена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списъка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3.2.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NACE</w:t>
            </w:r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Когато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свързано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повече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NACE,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експлоатация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връзките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съседните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9.1. 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околната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заобикаляща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9.2.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природните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възникване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голяма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DEB7"/>
              </w:rPr>
              <w:t>авария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утежнят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земетръсни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наводнения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обледявания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 и/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натоварена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пътища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жп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тръбопроводи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летища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9.3. </w:t>
            </w:r>
            <w:proofErr w:type="spellStart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съседните</w:t>
            </w:r>
            <w:proofErr w:type="spellEnd"/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обектите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строежите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глава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седма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могат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източник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голяма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DEB7"/>
              </w:rPr>
              <w:t>авария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15039" w:type="dxa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340"/>
              <w:gridCol w:w="298"/>
              <w:gridCol w:w="1963"/>
              <w:gridCol w:w="1221"/>
              <w:gridCol w:w="1091"/>
              <w:gridCol w:w="1985"/>
              <w:gridCol w:w="778"/>
              <w:gridCol w:w="460"/>
            </w:tblGrid>
            <w:tr w:rsidR="002F0EB5" w:rsidRPr="002F0EB5" w:rsidTr="002F0EB5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Химично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наименование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Категория/категории 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опасност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съгласно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hyperlink r:id="rId5" w:tgtFrame="_blank" w:history="1">
                    <w:r w:rsidRPr="002F0E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/>
                      </w:rPr>
                      <w:t>Регламент (ЕО) № 1272/2008</w:t>
                    </w:r>
                  </w:hyperlink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за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класифицирането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,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етикетирането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и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опаковането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на вещества и смеси (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CLP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 (ОВ, 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353/1 от 31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декември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2008 г.)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Класификация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съгласно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приложение № 3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към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hyperlink r:id="rId6" w:anchor="p46512609" w:tgtFrame="_blank" w:history="1">
                    <w:r w:rsidRPr="002F0E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/>
                      </w:rPr>
                      <w:t xml:space="preserve">чл. 103, </w:t>
                    </w:r>
                    <w:proofErr w:type="gramStart"/>
                    <w:r w:rsidRPr="002F0E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/>
                      </w:rPr>
                      <w:t>ал</w:t>
                    </w:r>
                    <w:proofErr w:type="gramEnd"/>
                    <w:r w:rsidRPr="002F0E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/>
                      </w:rPr>
                      <w:t>. 1 </w:t>
                    </w:r>
                    <w:proofErr w:type="spellStart"/>
                    <w:r w:rsidRPr="002F0E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/>
                      </w:rPr>
                      <w:t>към</w:t>
                    </w:r>
                    <w:proofErr w:type="spellEnd"/>
                    <w:r w:rsidRPr="002F0EB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ru-RU"/>
                      </w:rPr>
                      <w:t> ЗООС</w:t>
                    </w:r>
                  </w:hyperlink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Вид 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технологичното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съоръжение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съоръжения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Проектен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капацитет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технологичното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съоръжение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съоръжения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  <w:t>(в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тонове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)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Налично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(в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тонове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Физични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свой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ства</w:t>
                  </w: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</w:tr>
            <w:tr w:rsidR="002F0EB5" w:rsidRPr="002F0EB5" w:rsidTr="002F0EB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9</w:t>
                  </w:r>
                </w:p>
              </w:tc>
            </w:tr>
            <w:tr w:rsidR="002F0EB5" w:rsidRPr="002F0EB5" w:rsidTr="002F0EB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0EB5" w:rsidRPr="002F0EB5" w:rsidRDefault="002F0EB5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0EB5" w:rsidRPr="002F0EB5" w:rsidRDefault="002F0EB5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тривиалното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химичното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поименно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изброено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класифицирано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една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повече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първа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техният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пореден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забележка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броят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тръбопроводите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съответното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съответствие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забележка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състояние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твърдо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газообразно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зърнометрия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прах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пелети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налягане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класифицирани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Р5а, Р5б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Р5в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първа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задължително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посочват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експлоатационни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налягането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съхраняват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1"/>
              <w:gridCol w:w="833"/>
            </w:tblGrid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Класификация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11.1. Предприятие с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нисък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рисков потенциал: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11.2. Предприятие с висок рисков потенциал: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11.3. Подробно описание 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извършената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класификация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предприятието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съоръжението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по чл. 5, ал. 1 или 2: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11.4. Подробно описание 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планираните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изменения/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разширения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 по чл. 7, </w:t>
                  </w:r>
                  <w:proofErr w:type="gram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ал</w:t>
                  </w:r>
                  <w:proofErr w:type="gram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 3: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поверителна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12.1. 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Производствена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търговска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Вид 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информацията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по т. 1 – 12 и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мотиви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 .....................................................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12.2. 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Държавна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служебна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тайна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Вид на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информацията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 по т. 1 – 12 и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мотиви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 .....................................................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</w:p>
              </w:tc>
            </w:tr>
            <w:tr w:rsidR="002F0EB5" w:rsidRPr="002F0EB5" w:rsidTr="002F0EB5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12.3. 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Лични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данни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</w:p>
              </w:tc>
            </w:tr>
          </w:tbl>
          <w:p w:rsidR="002F0EB5" w:rsidRPr="002F0EB5" w:rsidRDefault="002F0EB5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656A" w:rsidRDefault="002F0EB5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данните</w:t>
            </w:r>
            <w:proofErr w:type="spellEnd"/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попадат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"p43026363"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1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"p46512661"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2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становище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"p277646"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глава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шеста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III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"p277646"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глава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шеста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раздел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III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proofErr w:type="gram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..)</w:t>
            </w:r>
            <w:proofErr w:type="gram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заплащане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656A" w:rsidRDefault="0044656A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44656A" w:rsidRDefault="0044656A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2F0EB5" w:rsidRPr="002F0EB5" w:rsidRDefault="002F0EB5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представящи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съхранението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"https://web.apis.bg/p.php?i=9236&amp;b=0" \l "p46512663"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3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към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ЗООС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отразено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10.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сгради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площадката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информационни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съоръжението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възложителя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данните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изготвена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4656A">
              <w:fldChar w:fldCharType="begin"/>
            </w:r>
            <w:r w:rsidR="0044656A">
              <w:instrText xml:space="preserve"> HYPERLINK "https://web.apis.bg/p.php?i=2733740&amp;b=0" \l "p46806562" \t "_blank" </w:instrText>
            </w:r>
            <w:r w:rsidR="0044656A">
              <w:fldChar w:fldCharType="separate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proofErr w:type="spellEnd"/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10</w:t>
            </w:r>
            <w:r w:rsidR="004465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2F0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4"/>
              <w:gridCol w:w="4462"/>
            </w:tblGrid>
            <w:tr w:rsidR="002F0EB5" w:rsidRPr="002F0EB5" w:rsidTr="002F0EB5">
              <w:trPr>
                <w:tblCellSpacing w:w="0" w:type="dxa"/>
              </w:trPr>
              <w:tc>
                <w:tcPr>
                  <w:tcW w:w="52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44656A" w:rsidRDefault="0044656A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</w:t>
                  </w:r>
                </w:p>
              </w:tc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4656A" w:rsidRDefault="0044656A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44656A" w:rsidRDefault="0044656A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  <w:p w:rsidR="002F0EB5" w:rsidRPr="002F0EB5" w:rsidRDefault="002F0EB5" w:rsidP="002F0E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2F0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............................</w:t>
                  </w:r>
                </w:p>
              </w:tc>
            </w:tr>
          </w:tbl>
          <w:p w:rsidR="002F0EB5" w:rsidRPr="002F0EB5" w:rsidRDefault="002F0EB5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F3E" w:rsidRPr="002F0EB5" w:rsidRDefault="005A2F3E">
      <w:pPr>
        <w:rPr>
          <w:rFonts w:ascii="Times New Roman" w:hAnsi="Times New Roman" w:cs="Times New Roman"/>
          <w:sz w:val="24"/>
          <w:szCs w:val="24"/>
        </w:rPr>
      </w:pPr>
    </w:p>
    <w:sectPr w:rsidR="005A2F3E" w:rsidRPr="002F0E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5"/>
    <w:rsid w:val="002F0EB5"/>
    <w:rsid w:val="00406AE2"/>
    <w:rsid w:val="0044656A"/>
    <w:rsid w:val="005A2F3E"/>
    <w:rsid w:val="00612355"/>
    <w:rsid w:val="00D749E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F0EB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F0EB5"/>
    <w:rPr>
      <w:color w:val="0000FF"/>
      <w:u w:val="single"/>
    </w:rPr>
  </w:style>
  <w:style w:type="character" w:customStyle="1" w:styleId="blue">
    <w:name w:val="blue"/>
    <w:basedOn w:val="a0"/>
    <w:rsid w:val="002F0EB5"/>
  </w:style>
  <w:style w:type="paragraph" w:customStyle="1" w:styleId="neof-text">
    <w:name w:val="neof-text"/>
    <w:basedOn w:val="a"/>
    <w:rsid w:val="002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2F0EB5"/>
  </w:style>
  <w:style w:type="paragraph" w:customStyle="1" w:styleId="of-text">
    <w:name w:val="of-text"/>
    <w:basedOn w:val="a"/>
    <w:rsid w:val="002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F0EB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F0EB5"/>
    <w:rPr>
      <w:color w:val="0000FF"/>
      <w:u w:val="single"/>
    </w:rPr>
  </w:style>
  <w:style w:type="character" w:customStyle="1" w:styleId="blue">
    <w:name w:val="blue"/>
    <w:basedOn w:val="a0"/>
    <w:rsid w:val="002F0EB5"/>
  </w:style>
  <w:style w:type="paragraph" w:customStyle="1" w:styleId="neof-text">
    <w:name w:val="neof-text"/>
    <w:basedOn w:val="a"/>
    <w:rsid w:val="002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2F0EB5"/>
  </w:style>
  <w:style w:type="paragraph" w:customStyle="1" w:styleId="of-text">
    <w:name w:val="of-text"/>
    <w:basedOn w:val="a"/>
    <w:rsid w:val="002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9236&amp;b=0" TargetMode="External"/><Relationship Id="rId5" Type="http://schemas.openxmlformats.org/officeDocument/2006/relationships/hyperlink" Target="https://web.apis.bg/e.php?i=444694&amp;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 Христов</dc:creator>
  <cp:lastModifiedBy>Христо Христов</cp:lastModifiedBy>
  <cp:revision>6</cp:revision>
  <dcterms:created xsi:type="dcterms:W3CDTF">2022-10-19T11:09:00Z</dcterms:created>
  <dcterms:modified xsi:type="dcterms:W3CDTF">2023-05-19T07:00:00Z</dcterms:modified>
</cp:coreProperties>
</file>