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F9" w:rsidRPr="009F4B13" w:rsidRDefault="009F4B13" w:rsidP="009F4B13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lang w:val="en-US"/>
        </w:rPr>
        <w:t xml:space="preserve"> 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към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6</w:t>
      </w:r>
      <w:r>
        <w:rPr>
          <w:rFonts w:ascii="Times New Roman" w:hAnsi="Times New Roman" w:cs="Times New Roman"/>
        </w:rPr>
        <w:t xml:space="preserve"> от Наредбата за ОВОС</w:t>
      </w:r>
      <w:bookmarkStart w:id="0" w:name="_GoBack"/>
      <w:bookmarkEnd w:id="0"/>
    </w:p>
    <w:p w:rsidR="009F4B13" w:rsidRDefault="009F4B13" w:rsidP="00F42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9" w:rsidRPr="00F421F9" w:rsidRDefault="00F421F9" w:rsidP="00F42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F9">
        <w:rPr>
          <w:rFonts w:ascii="Times New Roman" w:hAnsi="Times New Roman" w:cs="Times New Roman"/>
          <w:b/>
          <w:sz w:val="24"/>
          <w:szCs w:val="24"/>
        </w:rPr>
        <w:t>Информация за преценяване на необходимостта от ОВОС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I. Информация за контакт с възложителя: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1. Име, постоянен адрес, търговско наименование и седалище.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Пълен пощенски адрес.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3. Телефон, факс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>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Лице за контакти.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II. Резюме на инвестиционното предложение: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1. Характеристики на инвестиционното предложение: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б) взаимовръзка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кумулиране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с други съществуващи и/или одобрени инвестиционни предложения;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г) генериране на отпадъци - видове, количества и начин на третиране, и отпадъчни води;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д) замърсяване и вредно въздействие;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дискомфорт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на околната среда;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е) риск от големи аварии и/или бедствия, които са свързани с инвестиционното предложение;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3. Описание на основните процеси (по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проспектни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данни), капацитет, включително на съоръженията, в които се очаква да са налични опасни вещества от приложение № 3 към ЗООС.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Схема на нова или промяна на съществуваща пътна инфраструктура.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lastRenderedPageBreak/>
        <w:t xml:space="preserve">5. Програма за дейностите, включително за строителство, експлоатация и фазите на закриване, възстановяване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последващо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използване.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6. Предлагани методи за строителство.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7. Доказване на необходимостта от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отстоянията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до тях.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9. Съществуващо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земеползване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по границите на площадката или трасето на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12. Необходимост от други разрешителни, свързани с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1. съществуващо и одобрено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земеползване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>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мочурища, крайречни области, речни устия;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3. крайбрежни зони и морска околна среда;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планински и горски райони;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5. защитени със закон територии;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6. засегнати елементи от Националната екологична мрежа;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7. ландшафт и обекти с историческа, културна или археологическа стойност;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8. територии и/или зони и обекти със специфичен санитарен статут или подлежащи на здравна защита.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lastRenderedPageBreak/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6. Вероятност, интензивност,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комплексност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на въздействието.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7. Очакваното настъпване, продължителността, честотата и обратимостта на въздействието.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8. Комбинирането с въздействия на други съществуващи и/или одобрени инвестиционни предложения.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9. Възможността за ефективно намаляване на въздействията.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10. Трансграничен характер на въздействието.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650F93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V. Обществен интерес към инвестиционното предложение.</w:t>
      </w:r>
    </w:p>
    <w:sectPr w:rsidR="00650F93" w:rsidRPr="00F4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F9"/>
    <w:rsid w:val="00650F93"/>
    <w:rsid w:val="009F4B13"/>
    <w:rsid w:val="00F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Galina Dimitrova</cp:lastModifiedBy>
  <cp:revision>2</cp:revision>
  <dcterms:created xsi:type="dcterms:W3CDTF">2019-04-16T07:14:00Z</dcterms:created>
  <dcterms:modified xsi:type="dcterms:W3CDTF">2019-10-04T12:07:00Z</dcterms:modified>
</cp:coreProperties>
</file>