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E816B3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МАЙ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972DE7">
        <w:rPr>
          <w:rFonts w:ascii="Times New Roman" w:hAnsi="Times New Roman" w:cs="Times New Roman"/>
          <w:b/>
          <w:bCs/>
          <w:color w:val="008000"/>
        </w:rPr>
        <w:t>8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410"/>
        <w:gridCol w:w="1701"/>
        <w:gridCol w:w="4111"/>
      </w:tblGrid>
      <w:tr w:rsidR="006F5005" w:rsidRPr="006F5005" w:rsidTr="008F3B2F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703A98" w:rsidRPr="00703A98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703A98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703A98" w:rsidRDefault="00703A98" w:rsidP="00E816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A98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 w:rsidR="00E8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414A" w:rsidRPr="00703A9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2DE7" w:rsidRPr="00703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414A" w:rsidRPr="00703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703A98" w:rsidRDefault="0006414A" w:rsidP="00E816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A98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972DE7" w:rsidRPr="00703A98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E816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03A98" w:rsidRPr="00703A9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816B3">
              <w:rPr>
                <w:rFonts w:ascii="Times New Roman" w:hAnsi="Times New Roman" w:cs="Times New Roman"/>
                <w:sz w:val="24"/>
                <w:szCs w:val="24"/>
              </w:rPr>
              <w:t>едно гише</w:t>
            </w:r>
            <w:r w:rsidR="00703A98" w:rsidRPr="00703A98">
              <w:rPr>
                <w:rFonts w:ascii="Times New Roman" w:hAnsi="Times New Roman" w:cs="Times New Roman"/>
                <w:sz w:val="24"/>
                <w:szCs w:val="24"/>
              </w:rPr>
              <w:t>“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703A98" w:rsidRDefault="00757079" w:rsidP="00E816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A98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06414A" w:rsidRPr="0070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92B" w:rsidRPr="00703A98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703A9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03A98" w:rsidRPr="00703A9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816B3">
              <w:rPr>
                <w:rFonts w:ascii="Times New Roman" w:hAnsi="Times New Roman" w:cs="Times New Roman"/>
                <w:sz w:val="24"/>
                <w:szCs w:val="24"/>
              </w:rPr>
              <w:t>едно гише</w:t>
            </w:r>
            <w:r w:rsidR="00703A98" w:rsidRPr="00703A98">
              <w:rPr>
                <w:rFonts w:ascii="Times New Roman" w:hAnsi="Times New Roman" w:cs="Times New Roman"/>
                <w:sz w:val="24"/>
                <w:szCs w:val="24"/>
              </w:rPr>
              <w:t xml:space="preserve">“ в РИОСВ </w:t>
            </w:r>
            <w:r w:rsidR="00703A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3A98" w:rsidRPr="00703A98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703A98"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="00E816B3">
              <w:rPr>
                <w:rFonts w:ascii="Times New Roman" w:hAnsi="Times New Roman" w:cs="Times New Roman"/>
                <w:sz w:val="24"/>
                <w:szCs w:val="24"/>
              </w:rPr>
              <w:t>необезопасено гнездо на електрически стълб в м. „</w:t>
            </w:r>
            <w:proofErr w:type="spellStart"/>
            <w:r w:rsidR="00E816B3">
              <w:rPr>
                <w:rFonts w:ascii="Times New Roman" w:hAnsi="Times New Roman" w:cs="Times New Roman"/>
                <w:sz w:val="24"/>
                <w:szCs w:val="24"/>
              </w:rPr>
              <w:t>Занкиното</w:t>
            </w:r>
            <w:proofErr w:type="spellEnd"/>
            <w:r w:rsidR="00E816B3">
              <w:rPr>
                <w:rFonts w:ascii="Times New Roman" w:hAnsi="Times New Roman" w:cs="Times New Roman"/>
                <w:sz w:val="24"/>
                <w:szCs w:val="24"/>
              </w:rPr>
              <w:t>“, землище гр. Враца.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8C6FE1" w:rsidRDefault="009F7F89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6FE1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771427" w:rsidRPr="008C6FE1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  <w:p w:rsidR="00972DE7" w:rsidRPr="00703A98" w:rsidRDefault="0015374A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„ЧЕЗ Разпределение България“ 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A" w:rsidRPr="008C6FE1" w:rsidRDefault="00E816B3" w:rsidP="00107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страна на РИОСВ-Враца е изпратено писмо до „ЧЕЗ Разпределение България“ АД за предприемане на действия от тяхна страна по обезопасяване и укрепване на гнездото, чрез повдигането му върху метална платформа.</w:t>
            </w:r>
            <w:r w:rsidR="00CB0E88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="001075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proofErr w:type="spellStart"/>
            <w:r w:rsidR="00CB0E88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="00CB0E8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ще бъдат предприети през следващия разрешителен период, след размножителния период на птиците, тъй като съгласно Закона за биологичното разнообразие,  за животинските </w:t>
            </w:r>
            <w:proofErr w:type="spellStart"/>
            <w:r w:rsidR="00CB0E88">
              <w:rPr>
                <w:rFonts w:ascii="Times New Roman" w:hAnsi="Times New Roman" w:cs="Times New Roman"/>
                <w:sz w:val="24"/>
                <w:szCs w:val="24"/>
              </w:rPr>
              <w:t>видеве</w:t>
            </w:r>
            <w:proofErr w:type="spellEnd"/>
            <w:r w:rsidR="00CB0E88">
              <w:rPr>
                <w:rFonts w:ascii="Times New Roman" w:hAnsi="Times New Roman" w:cs="Times New Roman"/>
                <w:sz w:val="24"/>
                <w:szCs w:val="24"/>
              </w:rPr>
              <w:t xml:space="preserve"> от приложение №3 се забраняват: преследване и обезпокояване, особено през периодите на размножаване, отглеждане на малките, презимуване и миграция; унищожаване или вземане на яйца, включително в случаите, когато те са изоставени; разрушаване, увреждане или преместване на гнезда.</w:t>
            </w:r>
          </w:p>
        </w:tc>
      </w:tr>
      <w:tr w:rsidR="00703A98" w:rsidRPr="00703A98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9C6A3E" w:rsidRDefault="00CB0E88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2CF" w:rsidRPr="009C6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9C6A3E" w:rsidRDefault="0015374A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AF7A91" w:rsidRPr="009C6A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54E1" w:rsidRPr="009C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7A91" w:rsidRPr="009C6A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52CF" w:rsidRPr="009C6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9C6A3E" w:rsidRDefault="00AF7A91" w:rsidP="009C6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3E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FA54E1" w:rsidRPr="009C6A3E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9C6A3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6A3E" w:rsidRPr="009C6A3E">
              <w:rPr>
                <w:rFonts w:ascii="Times New Roman" w:hAnsi="Times New Roman" w:cs="Times New Roman"/>
                <w:sz w:val="24"/>
                <w:szCs w:val="24"/>
              </w:rPr>
              <w:t>„дежурен телефон“</w:t>
            </w:r>
            <w:r w:rsidR="00FA54E1" w:rsidRPr="009C6A3E">
              <w:rPr>
                <w:rFonts w:ascii="Times New Roman" w:hAnsi="Times New Roman" w:cs="Times New Roman"/>
                <w:sz w:val="24"/>
                <w:szCs w:val="24"/>
              </w:rPr>
              <w:t xml:space="preserve">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703A98" w:rsidRDefault="009C6A3E" w:rsidP="001537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6A3E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C6A3E">
              <w:rPr>
                <w:rFonts w:ascii="Times New Roman" w:hAnsi="Times New Roman" w:cs="Times New Roman"/>
                <w:sz w:val="24"/>
                <w:szCs w:val="24"/>
              </w:rPr>
              <w:t>„дежурен телефон“ РИОСВ –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="0015374A">
              <w:rPr>
                <w:rFonts w:ascii="Times New Roman" w:hAnsi="Times New Roman" w:cs="Times New Roman"/>
                <w:sz w:val="24"/>
                <w:szCs w:val="24"/>
              </w:rPr>
              <w:t>намерен прилеп в безпомощно състояние в гр. Мездра.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9C6A3E" w:rsidRDefault="009C6A3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E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E7" w:rsidRDefault="0015374A" w:rsidP="0015374A">
            <w:pPr>
              <w:tabs>
                <w:tab w:val="left" w:pos="851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проверката на място е констатирано,</w:t>
            </w:r>
            <w:r w:rsidR="00E0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 се касае за млад екземпляр от вида кафяв прилеп, дребен бозайник от семейство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Гладконоси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Прилепчето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със следи от лепило и мозайка, които най-вероятно са от стената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санираната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сграда до която е намерено. Бозайникът е прибран от експерти на инспекцията и е изпратен за лечение във ветеринарна клиника в гр. София.</w:t>
            </w:r>
          </w:p>
          <w:p w:rsidR="0015374A" w:rsidRPr="009C6A3E" w:rsidRDefault="0015374A" w:rsidP="0015374A">
            <w:pPr>
              <w:tabs>
                <w:tab w:val="left" w:pos="851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Прилепът е включен в приложение 3 на Закона за биологичното разнообразие.</w:t>
            </w:r>
          </w:p>
        </w:tc>
      </w:tr>
      <w:tr w:rsidR="00E14325" w:rsidRPr="00703A98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E14325" w:rsidRDefault="00E14325" w:rsidP="00CB0E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E14325" w:rsidRDefault="00E14325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9C6A3E" w:rsidRDefault="00E14325" w:rsidP="00E1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по ел. поща на РИОСВ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9C6A3E" w:rsidRDefault="00E14325" w:rsidP="0015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Сигнал, постъпил по ел. поща на РИОСВ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запрашеност и замърсяване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атмосферния въздух в кв. Бистрец,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9C6A3E" w:rsidRDefault="00E1432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Община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Default="00E14325" w:rsidP="0015374A">
            <w:pPr>
              <w:tabs>
                <w:tab w:val="left" w:pos="851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Постъпил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ел. поща на РИОСВ – Враца относно запрашеност и замърсяване на атмосферния въздух в кв. Бистрец, гр. Враца</w:t>
            </w:r>
          </w:p>
          <w:p w:rsidR="00E14325" w:rsidRDefault="00E14325" w:rsidP="0015374A">
            <w:pPr>
              <w:tabs>
                <w:tab w:val="left" w:pos="851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Сигналът е препратен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Община Враца за предприемане на действия по компетентност.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5005" w:rsidRPr="00703A98" w:rsidRDefault="006F5005" w:rsidP="006F50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3567" w:rsidRPr="00703A98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703A98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6414A"/>
    <w:rsid w:val="000E2D95"/>
    <w:rsid w:val="0010183A"/>
    <w:rsid w:val="00107570"/>
    <w:rsid w:val="00112155"/>
    <w:rsid w:val="0015374A"/>
    <w:rsid w:val="0015497E"/>
    <w:rsid w:val="00174384"/>
    <w:rsid w:val="001A2F98"/>
    <w:rsid w:val="001A5974"/>
    <w:rsid w:val="001B2859"/>
    <w:rsid w:val="001D5F75"/>
    <w:rsid w:val="001F0567"/>
    <w:rsid w:val="00275826"/>
    <w:rsid w:val="002A230D"/>
    <w:rsid w:val="002D545F"/>
    <w:rsid w:val="002F0C71"/>
    <w:rsid w:val="002F7E8B"/>
    <w:rsid w:val="00326EFC"/>
    <w:rsid w:val="003A0EBD"/>
    <w:rsid w:val="003B5521"/>
    <w:rsid w:val="003D6622"/>
    <w:rsid w:val="003E62E7"/>
    <w:rsid w:val="003E7B82"/>
    <w:rsid w:val="00410107"/>
    <w:rsid w:val="00427E45"/>
    <w:rsid w:val="00497FC6"/>
    <w:rsid w:val="004A6201"/>
    <w:rsid w:val="004C5508"/>
    <w:rsid w:val="005002DA"/>
    <w:rsid w:val="0050373B"/>
    <w:rsid w:val="00526701"/>
    <w:rsid w:val="005353E2"/>
    <w:rsid w:val="005558DB"/>
    <w:rsid w:val="00565A29"/>
    <w:rsid w:val="005A68CD"/>
    <w:rsid w:val="005E0FAF"/>
    <w:rsid w:val="00640405"/>
    <w:rsid w:val="006427BD"/>
    <w:rsid w:val="00667F98"/>
    <w:rsid w:val="006867B3"/>
    <w:rsid w:val="006F5005"/>
    <w:rsid w:val="006F6ED0"/>
    <w:rsid w:val="006F7236"/>
    <w:rsid w:val="00703A98"/>
    <w:rsid w:val="007109B1"/>
    <w:rsid w:val="00715116"/>
    <w:rsid w:val="00716C91"/>
    <w:rsid w:val="00727E7D"/>
    <w:rsid w:val="0073792B"/>
    <w:rsid w:val="00737E33"/>
    <w:rsid w:val="00757079"/>
    <w:rsid w:val="00771427"/>
    <w:rsid w:val="007D09A7"/>
    <w:rsid w:val="00806006"/>
    <w:rsid w:val="00823567"/>
    <w:rsid w:val="00831F76"/>
    <w:rsid w:val="008504DD"/>
    <w:rsid w:val="00873EDE"/>
    <w:rsid w:val="00881B2B"/>
    <w:rsid w:val="008953F7"/>
    <w:rsid w:val="008B2DC4"/>
    <w:rsid w:val="008C6FE1"/>
    <w:rsid w:val="008D4371"/>
    <w:rsid w:val="008E3355"/>
    <w:rsid w:val="008F3B2F"/>
    <w:rsid w:val="00941020"/>
    <w:rsid w:val="00941637"/>
    <w:rsid w:val="009433B3"/>
    <w:rsid w:val="00955499"/>
    <w:rsid w:val="009707E0"/>
    <w:rsid w:val="00972DE7"/>
    <w:rsid w:val="009C6A3E"/>
    <w:rsid w:val="009F7F89"/>
    <w:rsid w:val="00A62719"/>
    <w:rsid w:val="00AF204F"/>
    <w:rsid w:val="00AF4FE0"/>
    <w:rsid w:val="00AF7A91"/>
    <w:rsid w:val="00B13F91"/>
    <w:rsid w:val="00B40E8C"/>
    <w:rsid w:val="00B425EC"/>
    <w:rsid w:val="00B46F28"/>
    <w:rsid w:val="00BB4DA9"/>
    <w:rsid w:val="00BE4A37"/>
    <w:rsid w:val="00C05072"/>
    <w:rsid w:val="00C54F45"/>
    <w:rsid w:val="00C90801"/>
    <w:rsid w:val="00CB0E88"/>
    <w:rsid w:val="00CB5F59"/>
    <w:rsid w:val="00CC4F12"/>
    <w:rsid w:val="00CD00E0"/>
    <w:rsid w:val="00D15917"/>
    <w:rsid w:val="00D25EE1"/>
    <w:rsid w:val="00D267BC"/>
    <w:rsid w:val="00DE6806"/>
    <w:rsid w:val="00E01CAC"/>
    <w:rsid w:val="00E14325"/>
    <w:rsid w:val="00E43446"/>
    <w:rsid w:val="00E62B71"/>
    <w:rsid w:val="00E662F2"/>
    <w:rsid w:val="00E816B3"/>
    <w:rsid w:val="00E93C6A"/>
    <w:rsid w:val="00EB7AF1"/>
    <w:rsid w:val="00EF02C0"/>
    <w:rsid w:val="00F113A3"/>
    <w:rsid w:val="00F239C9"/>
    <w:rsid w:val="00F252CF"/>
    <w:rsid w:val="00F33194"/>
    <w:rsid w:val="00F43DF4"/>
    <w:rsid w:val="00F518B8"/>
    <w:rsid w:val="00F67A51"/>
    <w:rsid w:val="00F67ECE"/>
    <w:rsid w:val="00F9128D"/>
    <w:rsid w:val="00F9546E"/>
    <w:rsid w:val="00FA54E1"/>
    <w:rsid w:val="00FB0F66"/>
    <w:rsid w:val="00FD65F1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2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2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34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536E-C54F-4F1A-B0F8-6E0B28F8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Polina Todorova</cp:lastModifiedBy>
  <cp:revision>76</cp:revision>
  <cp:lastPrinted>2018-05-31T13:53:00Z</cp:lastPrinted>
  <dcterms:created xsi:type="dcterms:W3CDTF">2015-03-20T08:14:00Z</dcterms:created>
  <dcterms:modified xsi:type="dcterms:W3CDTF">2018-06-04T06:35:00Z</dcterms:modified>
</cp:coreProperties>
</file>